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EEF5" w14:textId="08CD0E46" w:rsidR="00F516E4" w:rsidRPr="009078B6" w:rsidRDefault="003022E2" w:rsidP="00F516E4">
      <w:pPr>
        <w:spacing w:after="0" w:line="240" w:lineRule="auto"/>
        <w:jc w:val="right"/>
        <w:rPr>
          <w:rFonts w:ascii="Arial" w:hAnsi="Arial" w:cs="Arial"/>
          <w:b/>
          <w:sz w:val="24"/>
          <w:szCs w:val="24"/>
        </w:rPr>
      </w:pPr>
      <w:bookmarkStart w:id="0" w:name="_GoBack"/>
      <w:bookmarkEnd w:id="0"/>
      <w:r w:rsidRPr="009078B6">
        <w:rPr>
          <w:rFonts w:ascii="Arial" w:hAnsi="Arial" w:cs="Arial"/>
          <w:b/>
          <w:sz w:val="24"/>
          <w:szCs w:val="24"/>
        </w:rPr>
        <w:t xml:space="preserve">Annex </w:t>
      </w:r>
      <w:r w:rsidR="00D700E9" w:rsidRPr="009078B6">
        <w:rPr>
          <w:rFonts w:ascii="Arial" w:hAnsi="Arial" w:cs="Arial"/>
          <w:b/>
          <w:sz w:val="24"/>
          <w:szCs w:val="24"/>
        </w:rPr>
        <w:t>B</w:t>
      </w:r>
      <w:r w:rsidR="00F14B4D" w:rsidRPr="009078B6">
        <w:rPr>
          <w:rFonts w:ascii="Arial" w:hAnsi="Arial" w:cs="Arial"/>
          <w:b/>
          <w:sz w:val="24"/>
          <w:szCs w:val="24"/>
        </w:rPr>
        <w:t>-1</w:t>
      </w:r>
    </w:p>
    <w:p w14:paraId="1530DC5D" w14:textId="77777777" w:rsidR="00F516E4" w:rsidRPr="009078B6" w:rsidRDefault="00F516E4" w:rsidP="006B76B1">
      <w:pPr>
        <w:spacing w:after="0" w:line="240" w:lineRule="auto"/>
        <w:rPr>
          <w:rFonts w:ascii="Arial" w:hAnsi="Arial" w:cs="Arial"/>
          <w:b/>
          <w:sz w:val="24"/>
          <w:szCs w:val="24"/>
        </w:rPr>
      </w:pPr>
    </w:p>
    <w:p w14:paraId="0E828779" w14:textId="77777777" w:rsidR="00F516E4" w:rsidRPr="009078B6" w:rsidRDefault="00F516E4" w:rsidP="00F516E4">
      <w:pPr>
        <w:spacing w:after="0" w:line="240" w:lineRule="auto"/>
        <w:jc w:val="center"/>
        <w:rPr>
          <w:rFonts w:ascii="Arial" w:hAnsi="Arial" w:cs="Arial"/>
          <w:b/>
          <w:sz w:val="24"/>
          <w:szCs w:val="24"/>
          <w:u w:val="single"/>
        </w:rPr>
      </w:pPr>
      <w:r w:rsidRPr="009078B6">
        <w:rPr>
          <w:rFonts w:ascii="Arial" w:hAnsi="Arial" w:cs="Arial"/>
          <w:b/>
          <w:sz w:val="24"/>
          <w:szCs w:val="24"/>
          <w:u w:val="single"/>
        </w:rPr>
        <w:t xml:space="preserve">OVERVIEW OF KEY PROPOSED CHANGES TO THE </w:t>
      </w:r>
      <w:r w:rsidR="002B792A" w:rsidRPr="009078B6">
        <w:rPr>
          <w:rFonts w:ascii="Arial" w:hAnsi="Arial" w:cs="Arial"/>
          <w:b/>
          <w:sz w:val="24"/>
          <w:szCs w:val="24"/>
          <w:u w:val="single"/>
        </w:rPr>
        <w:t>CPFTA</w:t>
      </w:r>
    </w:p>
    <w:p w14:paraId="4093EAD4" w14:textId="77777777" w:rsidR="00F516E4" w:rsidRPr="009078B6" w:rsidRDefault="00F516E4" w:rsidP="006B76B1">
      <w:pPr>
        <w:spacing w:after="0" w:line="240" w:lineRule="auto"/>
        <w:rPr>
          <w:rFonts w:ascii="Arial" w:hAnsi="Arial" w:cs="Arial"/>
          <w:b/>
          <w:sz w:val="24"/>
          <w:szCs w:val="24"/>
        </w:rPr>
      </w:pPr>
    </w:p>
    <w:p w14:paraId="05A4AA0E" w14:textId="77777777" w:rsidR="008D44D6" w:rsidRPr="009078B6" w:rsidRDefault="008D44D6" w:rsidP="006B76B1">
      <w:pPr>
        <w:spacing w:after="0" w:line="240" w:lineRule="auto"/>
        <w:rPr>
          <w:rFonts w:ascii="Arial" w:hAnsi="Arial" w:cs="Arial"/>
          <w:sz w:val="24"/>
          <w:szCs w:val="24"/>
        </w:rPr>
      </w:pPr>
      <w:r w:rsidRPr="009078B6">
        <w:rPr>
          <w:rFonts w:ascii="Arial" w:hAnsi="Arial" w:cs="Arial"/>
          <w:sz w:val="24"/>
          <w:szCs w:val="24"/>
        </w:rPr>
        <w:t xml:space="preserve">This is </w:t>
      </w:r>
      <w:r w:rsidRPr="009078B6">
        <w:rPr>
          <w:rFonts w:ascii="Arial" w:hAnsi="Arial" w:cs="Arial"/>
          <w:sz w:val="24"/>
          <w:szCs w:val="24"/>
          <w:u w:val="single"/>
        </w:rPr>
        <w:t>not</w:t>
      </w:r>
      <w:r w:rsidRPr="009078B6">
        <w:rPr>
          <w:rFonts w:ascii="Arial" w:hAnsi="Arial" w:cs="Arial"/>
          <w:sz w:val="24"/>
          <w:szCs w:val="24"/>
        </w:rPr>
        <w:t xml:space="preserve"> an exhaustive list of </w:t>
      </w:r>
      <w:r w:rsidR="0074130C" w:rsidRPr="009078B6">
        <w:rPr>
          <w:rFonts w:ascii="Arial" w:hAnsi="Arial" w:cs="Arial"/>
          <w:sz w:val="24"/>
          <w:szCs w:val="24"/>
        </w:rPr>
        <w:t>all</w:t>
      </w:r>
      <w:r w:rsidRPr="009078B6">
        <w:rPr>
          <w:rFonts w:ascii="Arial" w:hAnsi="Arial" w:cs="Arial"/>
          <w:sz w:val="24"/>
          <w:szCs w:val="24"/>
        </w:rPr>
        <w:t xml:space="preserve"> proposed changes to the </w:t>
      </w:r>
      <w:r w:rsidR="002B792A" w:rsidRPr="009078B6">
        <w:rPr>
          <w:rFonts w:ascii="Arial" w:hAnsi="Arial" w:cs="Arial"/>
          <w:sz w:val="24"/>
          <w:szCs w:val="24"/>
        </w:rPr>
        <w:t>CPFT</w:t>
      </w:r>
      <w:r w:rsidRPr="009078B6">
        <w:rPr>
          <w:rFonts w:ascii="Arial" w:hAnsi="Arial" w:cs="Arial"/>
          <w:sz w:val="24"/>
          <w:szCs w:val="24"/>
        </w:rPr>
        <w:t xml:space="preserve">A. </w:t>
      </w:r>
      <w:r w:rsidR="0074130C" w:rsidRPr="009078B6">
        <w:rPr>
          <w:rFonts w:ascii="Arial" w:hAnsi="Arial" w:cs="Arial"/>
          <w:sz w:val="24"/>
          <w:szCs w:val="24"/>
        </w:rPr>
        <w:t xml:space="preserve"> </w:t>
      </w:r>
      <w:r w:rsidRPr="009078B6">
        <w:rPr>
          <w:rFonts w:ascii="Arial" w:hAnsi="Arial" w:cs="Arial"/>
          <w:sz w:val="24"/>
          <w:szCs w:val="24"/>
        </w:rPr>
        <w:t xml:space="preserve">Please refer to the draft </w:t>
      </w:r>
      <w:r w:rsidR="002B792A" w:rsidRPr="009078B6">
        <w:rPr>
          <w:rFonts w:ascii="Arial" w:hAnsi="Arial" w:cs="Arial"/>
          <w:sz w:val="24"/>
          <w:szCs w:val="24"/>
        </w:rPr>
        <w:t>CPFTA</w:t>
      </w:r>
      <w:r w:rsidRPr="009078B6">
        <w:rPr>
          <w:rFonts w:ascii="Arial" w:hAnsi="Arial" w:cs="Arial"/>
          <w:sz w:val="24"/>
          <w:szCs w:val="24"/>
        </w:rPr>
        <w:t xml:space="preserve"> (Amendment) Bill</w:t>
      </w:r>
      <w:r w:rsidR="0074130C" w:rsidRPr="009078B6">
        <w:rPr>
          <w:rFonts w:ascii="Arial" w:hAnsi="Arial" w:cs="Arial"/>
          <w:sz w:val="24"/>
          <w:szCs w:val="24"/>
        </w:rPr>
        <w:t xml:space="preserve"> at </w:t>
      </w:r>
      <w:r w:rsidR="0074130C" w:rsidRPr="009078B6">
        <w:rPr>
          <w:rFonts w:ascii="Arial" w:hAnsi="Arial" w:cs="Arial"/>
          <w:sz w:val="24"/>
          <w:szCs w:val="24"/>
          <w:u w:val="single"/>
        </w:rPr>
        <w:t>Annex B-</w:t>
      </w:r>
      <w:r w:rsidR="007107A2" w:rsidRPr="009078B6">
        <w:rPr>
          <w:rFonts w:ascii="Arial" w:hAnsi="Arial" w:cs="Arial"/>
          <w:sz w:val="24"/>
          <w:szCs w:val="24"/>
          <w:u w:val="single"/>
        </w:rPr>
        <w:t>2</w:t>
      </w:r>
      <w:r w:rsidRPr="009078B6">
        <w:rPr>
          <w:rFonts w:ascii="Arial" w:hAnsi="Arial" w:cs="Arial"/>
          <w:sz w:val="24"/>
          <w:szCs w:val="24"/>
        </w:rPr>
        <w:t xml:space="preserve"> for </w:t>
      </w:r>
      <w:r w:rsidR="00E53207" w:rsidRPr="009078B6">
        <w:rPr>
          <w:rFonts w:ascii="Arial" w:hAnsi="Arial" w:cs="Arial"/>
          <w:sz w:val="24"/>
          <w:szCs w:val="24"/>
        </w:rPr>
        <w:t>the detailed</w:t>
      </w:r>
      <w:r w:rsidRPr="009078B6">
        <w:rPr>
          <w:rFonts w:ascii="Arial" w:hAnsi="Arial" w:cs="Arial"/>
          <w:sz w:val="24"/>
          <w:szCs w:val="24"/>
        </w:rPr>
        <w:t xml:space="preserve"> </w:t>
      </w:r>
      <w:r w:rsidR="000D78BE" w:rsidRPr="009078B6">
        <w:rPr>
          <w:rFonts w:ascii="Arial" w:hAnsi="Arial" w:cs="Arial"/>
          <w:sz w:val="24"/>
          <w:szCs w:val="24"/>
        </w:rPr>
        <w:t xml:space="preserve">proposed </w:t>
      </w:r>
      <w:r w:rsidRPr="009078B6">
        <w:rPr>
          <w:rFonts w:ascii="Arial" w:hAnsi="Arial" w:cs="Arial"/>
          <w:sz w:val="24"/>
          <w:szCs w:val="24"/>
        </w:rPr>
        <w:t xml:space="preserve">changes. </w:t>
      </w:r>
    </w:p>
    <w:p w14:paraId="191C9B61" w14:textId="77777777" w:rsidR="00930562" w:rsidRPr="009078B6" w:rsidRDefault="00930562" w:rsidP="006B76B1">
      <w:pPr>
        <w:spacing w:after="0" w:line="240" w:lineRule="auto"/>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282"/>
        <w:gridCol w:w="7446"/>
        <w:gridCol w:w="4251"/>
      </w:tblGrid>
      <w:tr w:rsidR="00F127A7" w:rsidRPr="009078B6" w14:paraId="67AF4130" w14:textId="77777777" w:rsidTr="00E70AA8">
        <w:trPr>
          <w:tblHeader/>
          <w:jc w:val="center"/>
        </w:trPr>
        <w:tc>
          <w:tcPr>
            <w:tcW w:w="1951" w:type="dxa"/>
            <w:shd w:val="clear" w:color="auto" w:fill="D9D9D9"/>
          </w:tcPr>
          <w:p w14:paraId="798185DE" w14:textId="77777777" w:rsidR="00F127A7" w:rsidRPr="009078B6" w:rsidRDefault="00F127A7" w:rsidP="00B67CBE">
            <w:pPr>
              <w:spacing w:after="0" w:line="240" w:lineRule="auto"/>
              <w:jc w:val="center"/>
              <w:rPr>
                <w:rFonts w:ascii="Arial" w:hAnsi="Arial" w:cs="Arial"/>
                <w:b/>
                <w:sz w:val="24"/>
                <w:szCs w:val="24"/>
              </w:rPr>
            </w:pPr>
            <w:r w:rsidRPr="009078B6">
              <w:rPr>
                <w:rFonts w:ascii="Arial" w:hAnsi="Arial" w:cs="Arial"/>
                <w:b/>
                <w:sz w:val="24"/>
                <w:szCs w:val="24"/>
              </w:rPr>
              <w:t>Section No.</w:t>
            </w:r>
          </w:p>
        </w:tc>
        <w:tc>
          <w:tcPr>
            <w:tcW w:w="7340" w:type="dxa"/>
            <w:shd w:val="clear" w:color="auto" w:fill="D9D9D9"/>
          </w:tcPr>
          <w:p w14:paraId="78F9873D" w14:textId="77777777" w:rsidR="00F127A7" w:rsidRPr="009078B6" w:rsidRDefault="00F127A7" w:rsidP="00B67CBE">
            <w:pPr>
              <w:spacing w:after="0" w:line="240" w:lineRule="auto"/>
              <w:jc w:val="center"/>
              <w:rPr>
                <w:rFonts w:ascii="Arial" w:hAnsi="Arial" w:cs="Arial"/>
                <w:b/>
                <w:sz w:val="24"/>
                <w:szCs w:val="24"/>
              </w:rPr>
            </w:pPr>
            <w:r w:rsidRPr="009078B6">
              <w:rPr>
                <w:rFonts w:ascii="Arial" w:hAnsi="Arial" w:cs="Arial"/>
                <w:b/>
                <w:sz w:val="24"/>
                <w:szCs w:val="24"/>
              </w:rPr>
              <w:t>Current Provision</w:t>
            </w:r>
            <w:r w:rsidR="00DA2C98" w:rsidRPr="009078B6">
              <w:rPr>
                <w:rFonts w:ascii="Arial" w:hAnsi="Arial" w:cs="Arial"/>
                <w:b/>
                <w:sz w:val="24"/>
                <w:szCs w:val="24"/>
              </w:rPr>
              <w:t>s</w:t>
            </w:r>
          </w:p>
        </w:tc>
        <w:tc>
          <w:tcPr>
            <w:tcW w:w="7513" w:type="dxa"/>
            <w:shd w:val="clear" w:color="auto" w:fill="D9D9D9"/>
          </w:tcPr>
          <w:p w14:paraId="17C61717" w14:textId="77777777" w:rsidR="00F127A7" w:rsidRPr="009078B6" w:rsidRDefault="00F127A7" w:rsidP="00DA2C98">
            <w:pPr>
              <w:spacing w:after="0" w:line="240" w:lineRule="auto"/>
              <w:jc w:val="center"/>
              <w:rPr>
                <w:rFonts w:ascii="Arial" w:hAnsi="Arial" w:cs="Arial"/>
                <w:b/>
                <w:sz w:val="24"/>
                <w:szCs w:val="24"/>
              </w:rPr>
            </w:pPr>
            <w:r w:rsidRPr="009078B6">
              <w:rPr>
                <w:rFonts w:ascii="Arial" w:hAnsi="Arial" w:cs="Arial"/>
                <w:b/>
                <w:sz w:val="24"/>
                <w:szCs w:val="24"/>
              </w:rPr>
              <w:t xml:space="preserve">Proposed </w:t>
            </w:r>
            <w:r w:rsidR="00DA2C98" w:rsidRPr="009078B6">
              <w:rPr>
                <w:rFonts w:ascii="Arial" w:hAnsi="Arial" w:cs="Arial"/>
                <w:b/>
                <w:sz w:val="24"/>
                <w:szCs w:val="24"/>
              </w:rPr>
              <w:t>Provisions</w:t>
            </w:r>
          </w:p>
        </w:tc>
        <w:tc>
          <w:tcPr>
            <w:tcW w:w="4283" w:type="dxa"/>
            <w:shd w:val="clear" w:color="auto" w:fill="D9D9D9"/>
          </w:tcPr>
          <w:p w14:paraId="25707E6F" w14:textId="769EA08A" w:rsidR="00F127A7" w:rsidRPr="009078B6" w:rsidRDefault="00F127A7" w:rsidP="00B67CBE">
            <w:pPr>
              <w:spacing w:after="0" w:line="240" w:lineRule="auto"/>
              <w:jc w:val="center"/>
              <w:rPr>
                <w:rFonts w:ascii="Arial" w:hAnsi="Arial" w:cs="Arial"/>
                <w:b/>
                <w:sz w:val="24"/>
                <w:szCs w:val="24"/>
              </w:rPr>
            </w:pPr>
            <w:r w:rsidRPr="009078B6">
              <w:rPr>
                <w:rFonts w:ascii="Arial" w:hAnsi="Arial" w:cs="Arial"/>
                <w:b/>
                <w:sz w:val="24"/>
                <w:szCs w:val="24"/>
              </w:rPr>
              <w:t>Reason for Amendment</w:t>
            </w:r>
            <w:r w:rsidR="00F31306" w:rsidRPr="009078B6">
              <w:rPr>
                <w:rFonts w:ascii="Arial" w:hAnsi="Arial" w:cs="Arial"/>
                <w:b/>
                <w:sz w:val="24"/>
                <w:szCs w:val="24"/>
              </w:rPr>
              <w:t>s</w:t>
            </w:r>
          </w:p>
        </w:tc>
      </w:tr>
      <w:tr w:rsidR="00402CF1" w:rsidRPr="009078B6" w14:paraId="15D1C548" w14:textId="77777777" w:rsidTr="00E70AA8">
        <w:trPr>
          <w:jc w:val="center"/>
        </w:trPr>
        <w:tc>
          <w:tcPr>
            <w:tcW w:w="1951" w:type="dxa"/>
          </w:tcPr>
          <w:p w14:paraId="4964B89C" w14:textId="59B8D664" w:rsidR="00402CF1" w:rsidRPr="009078B6" w:rsidRDefault="00402CF1" w:rsidP="00552164">
            <w:pPr>
              <w:spacing w:after="0" w:line="240" w:lineRule="auto"/>
              <w:rPr>
                <w:rFonts w:ascii="Arial" w:hAnsi="Arial" w:cs="Arial"/>
                <w:sz w:val="24"/>
                <w:szCs w:val="24"/>
              </w:rPr>
            </w:pPr>
            <w:r w:rsidRPr="009078B6">
              <w:rPr>
                <w:rFonts w:ascii="Arial" w:hAnsi="Arial" w:cs="Arial"/>
                <w:sz w:val="24"/>
                <w:szCs w:val="24"/>
              </w:rPr>
              <w:t xml:space="preserve">Amendment </w:t>
            </w:r>
            <w:r w:rsidR="00552164" w:rsidRPr="009078B6">
              <w:rPr>
                <w:rFonts w:ascii="Arial" w:hAnsi="Arial" w:cs="Arial"/>
                <w:sz w:val="24"/>
                <w:szCs w:val="24"/>
              </w:rPr>
              <w:t xml:space="preserve">of </w:t>
            </w:r>
            <w:r w:rsidRPr="009078B6">
              <w:rPr>
                <w:rFonts w:ascii="Arial" w:hAnsi="Arial" w:cs="Arial"/>
                <w:sz w:val="24"/>
                <w:szCs w:val="24"/>
              </w:rPr>
              <w:t>Section 9</w:t>
            </w:r>
          </w:p>
        </w:tc>
        <w:tc>
          <w:tcPr>
            <w:tcW w:w="7340" w:type="dxa"/>
          </w:tcPr>
          <w:p w14:paraId="380B2146" w14:textId="77777777" w:rsidR="00402CF1" w:rsidRPr="009078B6" w:rsidRDefault="00402CF1" w:rsidP="00402CF1">
            <w:pPr>
              <w:jc w:val="both"/>
              <w:rPr>
                <w:rFonts w:ascii="Arial" w:hAnsi="Arial" w:cs="Arial"/>
                <w:b/>
                <w:sz w:val="24"/>
                <w:szCs w:val="24"/>
                <w:lang w:val="en" w:eastAsia="en-SG"/>
              </w:rPr>
            </w:pPr>
            <w:r w:rsidRPr="009078B6">
              <w:rPr>
                <w:rFonts w:ascii="Arial" w:hAnsi="Arial" w:cs="Arial"/>
                <w:b/>
                <w:sz w:val="24"/>
                <w:szCs w:val="24"/>
                <w:lang w:val="en" w:eastAsia="en-SG"/>
              </w:rPr>
              <w:t>Declaration or injunction</w:t>
            </w:r>
          </w:p>
          <w:p w14:paraId="1E0843C9"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9.—(1)  Where a supplier has engaged, is engaging or is likely to engage in an unfair practice, the District Court or High Court may, on the application of a specified body —</w:t>
            </w:r>
          </w:p>
          <w:p w14:paraId="3E1D4931"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(a) make a declaration that the practice engaged in or about to be engaged in by the supplier is an unfair practice;</w:t>
            </w:r>
          </w:p>
          <w:p w14:paraId="048DA81C"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(b) grant an injunction restraining the supplier from engaging in the unfair practice; and</w:t>
            </w:r>
          </w:p>
          <w:p w14:paraId="4976DC57"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(c) if the Court grants relief under paragraph (a) or (b), make a further order requiring the supplier to advertise to the public in a manner that will ensure prompt and reasonable communication to consumers, on any terms or conditions the Court considers reasonable and just, particulars of any declaration or injunction granted against the supplier under paragraph (a) or (b).</w:t>
            </w:r>
          </w:p>
          <w:p w14:paraId="6FEFC8D9"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(2)  Where an application is made to the District Court or High Court for the grant of a declaration or an injunction under subsection (1), the power of the Court to grant the declaration or injunction may be exercised —</w:t>
            </w:r>
          </w:p>
          <w:p w14:paraId="5CF92577"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(a) if the Court is satisfied that the supplier has engaged in the unfair practice, whether or not it appears to the Court that the supplier intends to engage again, or to continue to engage, in the unfair practice; or</w:t>
            </w:r>
          </w:p>
          <w:p w14:paraId="5D1F3127"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(b) if it appears to the Court that, in the event that a declaration or an injunction is not granted, it is likely that the supplier will engage in the unfair practice, whether or not the supplier has previously engaged in the unfair practice and whether or not there is any likelihood of irreparable harm to any consumer or class of consumers if the supplier engages in the unfair practice.</w:t>
            </w:r>
          </w:p>
          <w:p w14:paraId="10AD86BA"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 xml:space="preserve">(3)  Where an application is made to the District Court or High Court for an injunction under subsection (1), the Court may (pending determination of the application) grant an interim injunction </w:t>
            </w:r>
            <w:r w:rsidRPr="009078B6">
              <w:rPr>
                <w:rFonts w:ascii="Arial" w:hAnsi="Arial" w:cs="Arial"/>
                <w:sz w:val="24"/>
                <w:szCs w:val="24"/>
                <w:lang w:val="en" w:eastAsia="en-SG"/>
              </w:rPr>
              <w:lastRenderedPageBreak/>
              <w:t>restraining the supplier from engaging in the unfair practice, if the Court is of the opinion that it is desirable to do so —</w:t>
            </w:r>
          </w:p>
          <w:p w14:paraId="6C165413"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(a) whether or not it appears to the Court that the supplier intends to engage again, or to continue to engage, in the unfair practice; or</w:t>
            </w:r>
          </w:p>
          <w:p w14:paraId="2FA45A2F"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(b) whether or not the supplier has previously engaged in the unfair practice and whether or not there is any likelihood of irreparable harm to any consumer or class of consumers if the supplier engages in the unfair practice.</w:t>
            </w:r>
          </w:p>
          <w:p w14:paraId="4F248B86"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(4)  A specified body shall not, except with the endorsement of the Panel under section 10(5)(b), make an application for a declaration or an injunction under subsection (1).</w:t>
            </w:r>
          </w:p>
          <w:p w14:paraId="48097456"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(5)  In any legal proceedings, a certificate purporting to be under the hand of the Chairman stating that the Panel has, pursuant to section 10(5)(b), endorsed a proposal by a specified body to make an application for a declaration or an injunction against a supplier under this section shall be admissible as prima facie evidence of those facts.</w:t>
            </w:r>
          </w:p>
          <w:p w14:paraId="2DC0ED39"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(6)  If a practice of the supplier has been declared or permanently enjoined by the District Court or High Court as being an unfair practice under this section, the order shall be, in any other civil proceedings involving the supplier except an appeal from the order, conclusive proof that the practice in question is an unfair practice.</w:t>
            </w:r>
          </w:p>
          <w:p w14:paraId="5D595F59" w14:textId="77777777" w:rsidR="00402CF1" w:rsidRPr="009078B6" w:rsidRDefault="00402CF1" w:rsidP="00402CF1">
            <w:pPr>
              <w:jc w:val="both"/>
              <w:rPr>
                <w:rFonts w:ascii="Arial" w:hAnsi="Arial" w:cs="Arial"/>
                <w:sz w:val="24"/>
                <w:szCs w:val="24"/>
                <w:lang w:val="en" w:eastAsia="en-SG"/>
              </w:rPr>
            </w:pPr>
            <w:r w:rsidRPr="009078B6">
              <w:rPr>
                <w:rFonts w:ascii="Arial" w:hAnsi="Arial" w:cs="Arial"/>
                <w:sz w:val="24"/>
                <w:szCs w:val="24"/>
                <w:lang w:val="en" w:eastAsia="en-SG"/>
              </w:rPr>
              <w:t>(7)  Where a specified body makes an application to the District Court or High Court for the grant of a declaration or an injunction under subsection (1) or for an interim injunction under subsection (3), the Court may order the specified body to furnish security for costs in any amount that the Court considers proper.</w:t>
            </w:r>
          </w:p>
        </w:tc>
        <w:tc>
          <w:tcPr>
            <w:tcW w:w="7513" w:type="dxa"/>
          </w:tcPr>
          <w:p w14:paraId="48ABC9A6" w14:textId="77777777" w:rsidR="00402CF1" w:rsidRPr="009078B6" w:rsidRDefault="00402CF1" w:rsidP="00882A4E">
            <w:pPr>
              <w:jc w:val="both"/>
              <w:rPr>
                <w:rFonts w:ascii="Arial" w:hAnsi="Arial" w:cs="Arial"/>
                <w:b/>
                <w:sz w:val="24"/>
                <w:szCs w:val="24"/>
                <w:lang w:val="en" w:eastAsia="en-SG"/>
              </w:rPr>
            </w:pPr>
            <w:r w:rsidRPr="009078B6">
              <w:rPr>
                <w:rFonts w:ascii="Arial" w:hAnsi="Arial" w:cs="Arial"/>
                <w:b/>
                <w:sz w:val="24"/>
                <w:szCs w:val="24"/>
                <w:lang w:val="en" w:eastAsia="en-SG"/>
              </w:rPr>
              <w:lastRenderedPageBreak/>
              <w:t>Declaration or injunction</w:t>
            </w:r>
          </w:p>
          <w:p w14:paraId="0163C9DD"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sz w:val="24"/>
                <w:szCs w:val="24"/>
                <w:lang w:val="en" w:eastAsia="en-SG"/>
              </w:rPr>
              <w:t xml:space="preserve">9.—(1)  Where a supplier has engaged, is engaging or is likely to engage in an unfair practice, the District Court or High Court may, on the application of </w:t>
            </w:r>
            <w:r w:rsidRPr="009078B6">
              <w:rPr>
                <w:rFonts w:ascii="Arial" w:hAnsi="Arial" w:cs="Arial"/>
                <w:color w:val="0070C0"/>
                <w:sz w:val="24"/>
                <w:szCs w:val="24"/>
                <w:lang w:val="en" w:eastAsia="en-SG"/>
              </w:rPr>
              <w:t xml:space="preserve">the Board </w:t>
            </w:r>
            <w:r w:rsidRPr="009078B6">
              <w:rPr>
                <w:rFonts w:ascii="Arial" w:hAnsi="Arial" w:cs="Arial"/>
                <w:sz w:val="24"/>
                <w:szCs w:val="24"/>
                <w:lang w:val="en" w:eastAsia="en-SG"/>
              </w:rPr>
              <w:t>—</w:t>
            </w:r>
          </w:p>
          <w:p w14:paraId="6C43CD9E"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sz w:val="24"/>
                <w:szCs w:val="24"/>
                <w:lang w:val="en" w:eastAsia="en-SG"/>
              </w:rPr>
              <w:t>(a) make a declaration that the practice engaged in or about to be engaged in by the supplier is an unfair practice;</w:t>
            </w:r>
          </w:p>
          <w:p w14:paraId="0034184B"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sz w:val="24"/>
                <w:szCs w:val="24"/>
                <w:lang w:val="en" w:eastAsia="en-SG"/>
              </w:rPr>
              <w:t>(b) grant an injunction restraining the supplier from engaging in the unfair practice; and</w:t>
            </w:r>
          </w:p>
          <w:p w14:paraId="6994B7DB"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sz w:val="24"/>
                <w:szCs w:val="24"/>
                <w:lang w:val="en" w:eastAsia="en-SG"/>
              </w:rPr>
              <w:t>(c) if the Court grants relief under paragraph (a) or (b), any one or more of the additional orders set out in subsection (4);</w:t>
            </w:r>
          </w:p>
          <w:p w14:paraId="095E38C3"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sz w:val="24"/>
                <w:szCs w:val="24"/>
                <w:lang w:val="en" w:eastAsia="en-SG"/>
              </w:rPr>
              <w:t>(2)  Where an application is made to the District Court or High Court for the grant of a declaration or an injunction under subsection (1), the power of the Court to grant the declaration or injunction may be exercised —</w:t>
            </w:r>
          </w:p>
          <w:p w14:paraId="7EB4376D"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sz w:val="24"/>
                <w:szCs w:val="24"/>
                <w:lang w:val="en" w:eastAsia="en-SG"/>
              </w:rPr>
              <w:t>(a) if the Court is satisfied that the supplier has engaged in the unfair practice, whether or not it appears to the Court that the supplier intends to engage again, or to continue to engage, in the unfair practice; or</w:t>
            </w:r>
          </w:p>
          <w:p w14:paraId="62BF3F57"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sz w:val="24"/>
                <w:szCs w:val="24"/>
                <w:lang w:val="en" w:eastAsia="en-SG"/>
              </w:rPr>
              <w:t>(b) if the Court is satisfied that, in the event that a declaration or an injunction is not granted, it is likely that the supplier will engage in the unfair practice, whether or not the supplier has previously engaged in the unfair practice and whether or not there is any likelihood of irreparable harm to any consumer or class of consumers if the supplier engages in the unfair practice.</w:t>
            </w:r>
          </w:p>
          <w:p w14:paraId="5DEDD86D"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sz w:val="24"/>
                <w:szCs w:val="24"/>
                <w:lang w:val="en" w:eastAsia="en-SG"/>
              </w:rPr>
              <w:t>(3)  Where an application is made to the District Court or High Court for an injunction under subsection (1), the Court may (pending determination of the application) grant an interim injunction restraining the supplier from engaging in the unfair practice, if the Court considers it desirable to do so —</w:t>
            </w:r>
          </w:p>
          <w:p w14:paraId="0894B60D"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sz w:val="24"/>
                <w:szCs w:val="24"/>
                <w:lang w:val="en" w:eastAsia="en-SG"/>
              </w:rPr>
              <w:t>(a) whether or not it appears to the Court that the supplier intends to engage again, or to continue to engage, in the unfair practice; or</w:t>
            </w:r>
          </w:p>
          <w:p w14:paraId="4C18CC24"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sz w:val="24"/>
                <w:szCs w:val="24"/>
                <w:lang w:val="en" w:eastAsia="en-SG"/>
              </w:rPr>
              <w:lastRenderedPageBreak/>
              <w:t>(b) whether or not the supplier has previously engaged in the unfair practice and whether or not there is any likelihood of irreparable harm to any consumer or class of consumers if the supplier engages in the unfair practice.</w:t>
            </w:r>
          </w:p>
          <w:p w14:paraId="6E5C5C7D"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(4)  The orders referred to in subsection (1)(c) are —</w:t>
            </w:r>
          </w:p>
          <w:p w14:paraId="68551853"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 xml:space="preserve">(a) that the supplier must publish, at the supplier’s expense, for a specified period so long as the supplier continues to be a supplier, the details of the declaration or injunction in such form and manner and at such intervals as the Court considers will ensure prompt and </w:t>
            </w:r>
            <w:r w:rsidR="00F832F9" w:rsidRPr="009078B6">
              <w:rPr>
                <w:rFonts w:ascii="Arial" w:hAnsi="Arial" w:cs="Arial"/>
                <w:color w:val="0070C0"/>
                <w:sz w:val="24"/>
                <w:szCs w:val="24"/>
                <w:lang w:val="en" w:eastAsia="en-SG"/>
              </w:rPr>
              <w:t>reasonable communication</w:t>
            </w:r>
            <w:r w:rsidRPr="009078B6">
              <w:rPr>
                <w:rFonts w:ascii="Arial" w:hAnsi="Arial" w:cs="Arial"/>
                <w:color w:val="0070C0"/>
                <w:sz w:val="24"/>
                <w:szCs w:val="24"/>
                <w:lang w:val="en" w:eastAsia="en-SG"/>
              </w:rPr>
              <w:t xml:space="preserve"> to members of the public;</w:t>
            </w:r>
          </w:p>
          <w:p w14:paraId="23931E2B"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(b) that before any consumer enters into a contract in relation to a consumer transaction with the supplier during a specified period, the supplier must —</w:t>
            </w:r>
          </w:p>
          <w:p w14:paraId="5DF90E51"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(i)</w:t>
            </w:r>
            <w:r w:rsidRPr="009078B6">
              <w:rPr>
                <w:rFonts w:ascii="Arial" w:hAnsi="Arial" w:cs="Arial"/>
                <w:color w:val="0070C0"/>
                <w:sz w:val="24"/>
                <w:szCs w:val="24"/>
                <w:lang w:val="en" w:eastAsia="en-SG"/>
              </w:rPr>
              <w:tab/>
              <w:t>notify the consumer in writing about the declaration or injunction against the supplier; and</w:t>
            </w:r>
          </w:p>
          <w:p w14:paraId="36A72A32"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(ii)</w:t>
            </w:r>
            <w:r w:rsidRPr="009078B6">
              <w:rPr>
                <w:rFonts w:ascii="Arial" w:hAnsi="Arial" w:cs="Arial"/>
                <w:color w:val="0070C0"/>
                <w:sz w:val="24"/>
                <w:szCs w:val="24"/>
                <w:lang w:val="en" w:eastAsia="en-SG"/>
              </w:rPr>
              <w:tab/>
              <w:t>obtain a written acknowledgement from the consumer that the consumer has been notified of the declaration or injunction;</w:t>
            </w:r>
          </w:p>
          <w:p w14:paraId="460A81CD"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(c) that the supplier must include a statement that the Court has granted a declaration or injunction against the supplier under subsection (1)(a) or (b) in every invoice or receipt issued by the supplier to a consumer during a specified period;</w:t>
            </w:r>
          </w:p>
          <w:p w14:paraId="1C2273CF"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(d) that the supplier must, within 14 days after the occurrence of any of the following events within a specified period, notify the Board in writing:</w:t>
            </w:r>
          </w:p>
          <w:p w14:paraId="70C199F9"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(i) a change in the premises or number of premises at which the supplier carries on business as a supplier;</w:t>
            </w:r>
          </w:p>
          <w:p w14:paraId="4E3CD420"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(ii) a change in the internet address or number of internet addresses through which consumer transactions with the supplier may be entered;</w:t>
            </w:r>
          </w:p>
          <w:p w14:paraId="0EA2B468"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(iii) the supplier converts from a firm or company to a limited liability partnership under section 20 or 21 of the Limited Liability Partnership Act (Cap. 163A);</w:t>
            </w:r>
          </w:p>
          <w:p w14:paraId="12EFB906" w14:textId="77777777" w:rsidR="00402CF1" w:rsidRPr="009078B6" w:rsidRDefault="00882A4E"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 xml:space="preserve">(iv) </w:t>
            </w:r>
            <w:r w:rsidR="00402CF1" w:rsidRPr="009078B6">
              <w:rPr>
                <w:rFonts w:ascii="Arial" w:hAnsi="Arial" w:cs="Arial"/>
                <w:color w:val="0070C0"/>
                <w:sz w:val="24"/>
                <w:szCs w:val="24"/>
                <w:lang w:val="en" w:eastAsia="en-SG"/>
              </w:rPr>
              <w:t>the supplier undergoes any arrangement, reconstruction or amalgamation under Part VII of the Companies Act (Cap. 50);</w:t>
            </w:r>
          </w:p>
          <w:p w14:paraId="1199DA59" w14:textId="77777777" w:rsidR="00402CF1" w:rsidRPr="009078B6" w:rsidRDefault="00882A4E"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lastRenderedPageBreak/>
              <w:t xml:space="preserve">(v) </w:t>
            </w:r>
            <w:r w:rsidR="00402CF1" w:rsidRPr="009078B6">
              <w:rPr>
                <w:rFonts w:ascii="Arial" w:hAnsi="Arial" w:cs="Arial"/>
                <w:color w:val="0070C0"/>
                <w:sz w:val="24"/>
                <w:szCs w:val="24"/>
                <w:lang w:val="en" w:eastAsia="en-SG"/>
              </w:rPr>
              <w:t>the supplier is subject to receivership under Part VIII of the Companies Act;</w:t>
            </w:r>
          </w:p>
          <w:p w14:paraId="565A4087"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(vi)</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the supplier is subject to judicial management under Part VIIIA of the Companies Act;</w:t>
            </w:r>
          </w:p>
          <w:p w14:paraId="5F6A5DB9"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(vii)</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the supplier is subject to winding up under Part X of the Companies Act;</w:t>
            </w:r>
          </w:p>
          <w:p w14:paraId="0E9A6484"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(viii)</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any other event prescribed under this Act;</w:t>
            </w:r>
          </w:p>
          <w:p w14:paraId="540EDB6B"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(e)</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where the supplier is an individual, that the individual must inform the Board in writing if a notifiable event occurs within a specified period;</w:t>
            </w:r>
          </w:p>
          <w:p w14:paraId="59046BF0"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(f)</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where the supplier is a partnership that has one or more partners who are individuals, that any one or all of those individuals must inform the Board in writing if a notifiable event occurs within a specified period;</w:t>
            </w:r>
          </w:p>
          <w:p w14:paraId="19ADCEC0"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(g)</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that the supplier must reimburse the Board’s reasonable cost for publishing in any public medium, a notice of either or both of the following:</w:t>
            </w:r>
          </w:p>
          <w:p w14:paraId="3BE15931"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(i)</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 xml:space="preserve">that the Board has commenced an action under section 9 against the supplier; </w:t>
            </w:r>
          </w:p>
          <w:p w14:paraId="4F27848B"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(ii)</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the details of any injunction or declaration granted against the supplier under section 9(1), or any interim injunction granted against the supplier under section 9(3).</w:t>
            </w:r>
          </w:p>
          <w:p w14:paraId="3A1496DF"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(5) For the purposes of subsection (4)(a) and (g)(ii), a reference to the details of a declaration, an injunction or an interim injunction granted against a supplier include the following:</w:t>
            </w:r>
          </w:p>
          <w:p w14:paraId="42ECC2B3" w14:textId="77777777" w:rsidR="00402CF1" w:rsidRPr="009078B6" w:rsidRDefault="00882A4E"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 xml:space="preserve">(a) </w:t>
            </w:r>
            <w:r w:rsidR="00402CF1" w:rsidRPr="009078B6">
              <w:rPr>
                <w:rFonts w:ascii="Arial" w:hAnsi="Arial" w:cs="Arial"/>
                <w:color w:val="0070C0"/>
                <w:sz w:val="24"/>
                <w:szCs w:val="24"/>
                <w:lang w:val="en" w:eastAsia="en-SG"/>
              </w:rPr>
              <w:t>particulars of the injunction, interim injunction or declaration (as the case may be);</w:t>
            </w:r>
          </w:p>
          <w:p w14:paraId="0FF63721"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(b)</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name of the supplier;</w:t>
            </w:r>
          </w:p>
          <w:p w14:paraId="73ADA841"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(c)</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whether the supplier is subject to any other declaration or injunction, or both, pursuant to any other action commenced under section 9;</w:t>
            </w:r>
          </w:p>
          <w:p w14:paraId="681CB973"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(d)</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the address at which the supplier is carrying on the supplier’s business; and</w:t>
            </w:r>
          </w:p>
          <w:p w14:paraId="31036A16"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lastRenderedPageBreak/>
              <w:t>(e)</w:t>
            </w:r>
            <w:r w:rsidR="00882A4E" w:rsidRPr="009078B6">
              <w:rPr>
                <w:rFonts w:ascii="Arial" w:hAnsi="Arial" w:cs="Arial"/>
                <w:color w:val="0070C0"/>
                <w:sz w:val="24"/>
                <w:szCs w:val="24"/>
                <w:lang w:val="en" w:eastAsia="en-SG"/>
              </w:rPr>
              <w:t xml:space="preserve"> </w:t>
            </w:r>
            <w:r w:rsidRPr="009078B6">
              <w:rPr>
                <w:rFonts w:ascii="Arial" w:hAnsi="Arial" w:cs="Arial"/>
                <w:color w:val="0070C0"/>
                <w:sz w:val="24"/>
                <w:szCs w:val="24"/>
                <w:lang w:val="en" w:eastAsia="en-SG"/>
              </w:rPr>
              <w:t>where the supplier carries on business through the internet, the internet address at which the supplier may enter into a contract in relation to a consumer transaction with a consumer.</w:t>
            </w:r>
          </w:p>
          <w:p w14:paraId="6B09AAC0"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(6)  Where the Court makes 2 or more orders under subsection (4)(a), (b), (c) and (d) against a supplier, the duration of the specified period in respect of each of the orders must be the same.</w:t>
            </w:r>
          </w:p>
          <w:p w14:paraId="6CE88301"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(7)  Subject to subsections (8) and (9), a reference to a specified period in subsection (4) is a reference to such period specified by the Court, not exceeding 5 years or such other period as the Minister may prescribe, in place of the first period.</w:t>
            </w:r>
          </w:p>
          <w:p w14:paraId="2EF6B5ED"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(8)  If a supplier fails to comply with an order made under subsection (4)(a) to (d), the court which made the declaration or injunction may, on the application of the Board extend the specified period referred to in the order to such time not exceeding the maximum period specified in subsection (10).</w:t>
            </w:r>
          </w:p>
          <w:p w14:paraId="49AE029D"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(9)  If an individual fails to comply with an order made under subsection (4)(e) or (f) in relation to a declaration or an injunction made under subsection (1), the court which made the declaration or injunction may, on the application of the Board, extend the specified period referred to in the order to such time not exceeding the maximum period specified in subsection (10).</w:t>
            </w:r>
          </w:p>
          <w:p w14:paraId="33A71FBF"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(10)  The maximum period referred to in subsections (8) and (9) is 10 years after the date on which the order under subsection (4) was made or such other period as the Minister may prescribe, in place of the first period.</w:t>
            </w:r>
          </w:p>
          <w:p w14:paraId="2D79ACA4"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(11)  Without prejudice to subsection (8), if a supplier has entered a consumer transaction with a consumer in breach of an order made under subsection (4)(b), within 6 months after the date on which the contract was entered into, the consumer may cancel the contract in accordance with regulations made under section 20(2)(m).</w:t>
            </w:r>
          </w:p>
          <w:p w14:paraId="2FE0E9A5"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(12)  Subsections (8), (9) and (11) apply despite any proceedings which may be commenced against the supplier or individual, as the case may be, for contempt of court.</w:t>
            </w:r>
          </w:p>
          <w:p w14:paraId="62701F27" w14:textId="77777777" w:rsidR="00402CF1" w:rsidRPr="009078B6" w:rsidRDefault="00402CF1" w:rsidP="00882A4E">
            <w:pPr>
              <w:jc w:val="both"/>
              <w:rPr>
                <w:rFonts w:ascii="Arial" w:hAnsi="Arial" w:cs="Arial"/>
                <w:color w:val="0070C0"/>
                <w:sz w:val="24"/>
                <w:szCs w:val="24"/>
                <w:lang w:val="en" w:eastAsia="en-SG"/>
              </w:rPr>
            </w:pPr>
            <w:r w:rsidRPr="009078B6">
              <w:rPr>
                <w:rFonts w:ascii="Arial" w:hAnsi="Arial" w:cs="Arial"/>
                <w:color w:val="0070C0"/>
                <w:sz w:val="24"/>
                <w:szCs w:val="24"/>
                <w:lang w:val="en" w:eastAsia="en-SG"/>
              </w:rPr>
              <w:t xml:space="preserve">(13)  If a practice of the supplier has been declared or permanently enjoined by the District Court or High Court as being an unfair practice under this section, the order is, in any other civil proceedings </w:t>
            </w:r>
            <w:r w:rsidRPr="009078B6">
              <w:rPr>
                <w:rFonts w:ascii="Arial" w:hAnsi="Arial" w:cs="Arial"/>
                <w:color w:val="0070C0"/>
                <w:sz w:val="24"/>
                <w:szCs w:val="24"/>
                <w:lang w:val="en" w:eastAsia="en-SG"/>
              </w:rPr>
              <w:lastRenderedPageBreak/>
              <w:t>involving the supplier except an appeal from the order, conclusive proof that the practice in question is an unfair practice.</w:t>
            </w:r>
          </w:p>
          <w:p w14:paraId="02680E90" w14:textId="77777777" w:rsidR="00402CF1" w:rsidRPr="009078B6" w:rsidRDefault="00402CF1" w:rsidP="00882A4E">
            <w:pPr>
              <w:jc w:val="both"/>
              <w:rPr>
                <w:rFonts w:ascii="Arial" w:hAnsi="Arial" w:cs="Arial"/>
                <w:sz w:val="24"/>
                <w:szCs w:val="24"/>
                <w:lang w:val="en" w:eastAsia="en-SG"/>
              </w:rPr>
            </w:pPr>
            <w:r w:rsidRPr="009078B6">
              <w:rPr>
                <w:rFonts w:ascii="Arial" w:hAnsi="Arial" w:cs="Arial"/>
                <w:color w:val="0070C0"/>
                <w:sz w:val="24"/>
                <w:szCs w:val="24"/>
                <w:lang w:val="en" w:eastAsia="en-SG"/>
              </w:rPr>
              <w:t>(14)  In this section and section 10 a “notifiable event” means an event specified in the Fifth Schedule.</w:t>
            </w:r>
          </w:p>
        </w:tc>
        <w:tc>
          <w:tcPr>
            <w:tcW w:w="4283" w:type="dxa"/>
          </w:tcPr>
          <w:p w14:paraId="6D03534C" w14:textId="11768248" w:rsidR="00F832F9" w:rsidRPr="009078B6" w:rsidRDefault="00F832F9" w:rsidP="00F832F9">
            <w:pPr>
              <w:pStyle w:val="ListParagraph"/>
              <w:spacing w:after="0" w:line="240" w:lineRule="auto"/>
              <w:ind w:left="0"/>
              <w:jc w:val="both"/>
              <w:rPr>
                <w:rFonts w:ascii="Arial" w:hAnsi="Arial" w:cs="Arial"/>
                <w:sz w:val="24"/>
                <w:szCs w:val="24"/>
              </w:rPr>
            </w:pPr>
            <w:r w:rsidRPr="009078B6">
              <w:rPr>
                <w:rFonts w:ascii="Arial" w:hAnsi="Arial" w:cs="Arial"/>
                <w:sz w:val="24"/>
                <w:szCs w:val="24"/>
              </w:rPr>
              <w:lastRenderedPageBreak/>
              <w:t xml:space="preserve">The proposed amendments </w:t>
            </w:r>
            <w:r w:rsidR="001B5255" w:rsidRPr="009078B6">
              <w:rPr>
                <w:rFonts w:ascii="Arial" w:hAnsi="Arial" w:cs="Arial"/>
                <w:sz w:val="24"/>
                <w:szCs w:val="24"/>
              </w:rPr>
              <w:t xml:space="preserve">aim to </w:t>
            </w:r>
            <w:r w:rsidRPr="009078B6">
              <w:rPr>
                <w:rFonts w:ascii="Arial" w:hAnsi="Arial" w:cs="Arial"/>
                <w:sz w:val="24"/>
                <w:szCs w:val="24"/>
              </w:rPr>
              <w:t xml:space="preserve">raise consumers’ awareness of suppliers </w:t>
            </w:r>
            <w:r w:rsidR="00687C93" w:rsidRPr="009078B6">
              <w:rPr>
                <w:rFonts w:ascii="Arial" w:hAnsi="Arial" w:cs="Arial"/>
                <w:sz w:val="24"/>
                <w:szCs w:val="24"/>
              </w:rPr>
              <w:t xml:space="preserve">who </w:t>
            </w:r>
            <w:r w:rsidRPr="009078B6">
              <w:rPr>
                <w:rFonts w:ascii="Arial" w:hAnsi="Arial" w:cs="Arial"/>
                <w:sz w:val="24"/>
                <w:szCs w:val="24"/>
              </w:rPr>
              <w:t>are under injunction and avoid the problem of errant suppliers side-stepping injunction orders by setting up new entities and persisting with unfair practice</w:t>
            </w:r>
            <w:r w:rsidR="00F31306" w:rsidRPr="009078B6">
              <w:rPr>
                <w:rFonts w:ascii="Arial" w:hAnsi="Arial" w:cs="Arial"/>
                <w:sz w:val="24"/>
                <w:szCs w:val="24"/>
              </w:rPr>
              <w:t>s</w:t>
            </w:r>
            <w:r w:rsidRPr="009078B6">
              <w:rPr>
                <w:rFonts w:ascii="Arial" w:hAnsi="Arial" w:cs="Arial"/>
                <w:sz w:val="24"/>
                <w:szCs w:val="24"/>
              </w:rPr>
              <w:t xml:space="preserve">. </w:t>
            </w:r>
          </w:p>
          <w:p w14:paraId="339F722A" w14:textId="77777777" w:rsidR="00F832F9" w:rsidRPr="009078B6" w:rsidRDefault="00F832F9" w:rsidP="00F832F9">
            <w:pPr>
              <w:pStyle w:val="ListParagraph"/>
              <w:spacing w:after="0" w:line="240" w:lineRule="auto"/>
              <w:ind w:left="0"/>
              <w:jc w:val="both"/>
              <w:rPr>
                <w:rFonts w:ascii="Arial" w:hAnsi="Arial" w:cs="Arial"/>
                <w:sz w:val="24"/>
                <w:szCs w:val="24"/>
              </w:rPr>
            </w:pPr>
          </w:p>
          <w:p w14:paraId="06EB80DD" w14:textId="77777777" w:rsidR="009E675C" w:rsidRPr="009078B6" w:rsidRDefault="009E675C" w:rsidP="00687C93">
            <w:pPr>
              <w:pStyle w:val="ListParagraph"/>
              <w:spacing w:after="0" w:line="240" w:lineRule="auto"/>
              <w:ind w:left="0"/>
              <w:jc w:val="both"/>
              <w:rPr>
                <w:rFonts w:ascii="Arial" w:hAnsi="Arial" w:cs="Arial"/>
                <w:sz w:val="24"/>
                <w:szCs w:val="24"/>
              </w:rPr>
            </w:pPr>
          </w:p>
          <w:p w14:paraId="13BB5C54" w14:textId="77777777" w:rsidR="00402CF1" w:rsidRPr="009078B6" w:rsidRDefault="00402CF1" w:rsidP="00687C93">
            <w:pPr>
              <w:spacing w:after="0" w:line="240" w:lineRule="auto"/>
              <w:jc w:val="both"/>
              <w:rPr>
                <w:rFonts w:ascii="Arial" w:hAnsi="Arial" w:cs="Arial"/>
                <w:sz w:val="24"/>
                <w:szCs w:val="24"/>
              </w:rPr>
            </w:pPr>
          </w:p>
        </w:tc>
      </w:tr>
      <w:tr w:rsidR="00F127A7" w:rsidRPr="009078B6" w14:paraId="0FA88335" w14:textId="77777777" w:rsidTr="00E70AA8">
        <w:trPr>
          <w:jc w:val="center"/>
        </w:trPr>
        <w:tc>
          <w:tcPr>
            <w:tcW w:w="1951" w:type="dxa"/>
          </w:tcPr>
          <w:p w14:paraId="2B8A0890" w14:textId="2D6D5442" w:rsidR="00F127A7" w:rsidRPr="009078B6" w:rsidRDefault="00552164" w:rsidP="00B67CBE">
            <w:pPr>
              <w:spacing w:after="0" w:line="240" w:lineRule="auto"/>
              <w:rPr>
                <w:rFonts w:ascii="Arial" w:hAnsi="Arial" w:cs="Arial"/>
                <w:sz w:val="24"/>
                <w:szCs w:val="24"/>
              </w:rPr>
            </w:pPr>
            <w:r w:rsidRPr="009078B6">
              <w:rPr>
                <w:rFonts w:ascii="Arial" w:hAnsi="Arial" w:cs="Arial"/>
                <w:sz w:val="24"/>
                <w:szCs w:val="24"/>
              </w:rPr>
              <w:lastRenderedPageBreak/>
              <w:t>Repeal and Re-enactment of</w:t>
            </w:r>
            <w:r w:rsidR="006856F8" w:rsidRPr="009078B6">
              <w:rPr>
                <w:rFonts w:ascii="Arial" w:hAnsi="Arial" w:cs="Arial"/>
                <w:sz w:val="24"/>
                <w:szCs w:val="24"/>
              </w:rPr>
              <w:t xml:space="preserve"> </w:t>
            </w:r>
            <w:r w:rsidR="00E70AA8" w:rsidRPr="009078B6">
              <w:rPr>
                <w:rFonts w:ascii="Arial" w:hAnsi="Arial" w:cs="Arial"/>
                <w:sz w:val="24"/>
                <w:szCs w:val="24"/>
              </w:rPr>
              <w:t>Section 10</w:t>
            </w:r>
            <w:r w:rsidR="006856F8" w:rsidRPr="009078B6">
              <w:rPr>
                <w:rFonts w:ascii="Arial" w:hAnsi="Arial" w:cs="Arial"/>
                <w:sz w:val="24"/>
                <w:szCs w:val="24"/>
              </w:rPr>
              <w:t xml:space="preserve"> </w:t>
            </w:r>
          </w:p>
          <w:p w14:paraId="697758FF" w14:textId="77777777" w:rsidR="000F5D82" w:rsidRPr="009078B6" w:rsidRDefault="000F5D82" w:rsidP="00B67CBE">
            <w:pPr>
              <w:spacing w:after="0" w:line="240" w:lineRule="auto"/>
              <w:rPr>
                <w:rFonts w:ascii="Arial" w:hAnsi="Arial" w:cs="Arial"/>
                <w:sz w:val="24"/>
                <w:szCs w:val="24"/>
              </w:rPr>
            </w:pPr>
          </w:p>
          <w:p w14:paraId="229E22ED" w14:textId="77777777" w:rsidR="001F30AA" w:rsidRPr="009078B6" w:rsidRDefault="001F30AA" w:rsidP="00B67CBE">
            <w:pPr>
              <w:spacing w:after="0" w:line="240" w:lineRule="auto"/>
              <w:rPr>
                <w:rFonts w:ascii="Arial" w:hAnsi="Arial" w:cs="Arial"/>
                <w:sz w:val="24"/>
                <w:szCs w:val="24"/>
              </w:rPr>
            </w:pPr>
          </w:p>
        </w:tc>
        <w:tc>
          <w:tcPr>
            <w:tcW w:w="7340" w:type="dxa"/>
          </w:tcPr>
          <w:p w14:paraId="27AEB458" w14:textId="77777777" w:rsidR="00E70AA8" w:rsidRPr="009078B6" w:rsidRDefault="00E70AA8" w:rsidP="00E70AA8">
            <w:pPr>
              <w:spacing w:after="144" w:line="240" w:lineRule="auto"/>
              <w:rPr>
                <w:rFonts w:ascii="Arial" w:eastAsia="Times New Roman" w:hAnsi="Arial" w:cs="Arial"/>
                <w:b/>
                <w:bCs/>
                <w:color w:val="000000"/>
                <w:sz w:val="24"/>
                <w:szCs w:val="24"/>
                <w:lang w:val="en" w:eastAsia="en-SG"/>
              </w:rPr>
            </w:pPr>
            <w:bookmarkStart w:id="1" w:name="pr10-he-."/>
            <w:bookmarkEnd w:id="1"/>
            <w:r w:rsidRPr="009078B6">
              <w:rPr>
                <w:rFonts w:ascii="Arial" w:eastAsia="Times New Roman" w:hAnsi="Arial" w:cs="Arial"/>
                <w:b/>
                <w:bCs/>
                <w:color w:val="000000"/>
                <w:sz w:val="24"/>
                <w:szCs w:val="24"/>
                <w:lang w:val="en" w:eastAsia="en-SG"/>
              </w:rPr>
              <w:t>Injunction Proposals Review Panel</w:t>
            </w:r>
          </w:p>
          <w:p w14:paraId="74494A10" w14:textId="77777777" w:rsidR="00E70AA8" w:rsidRPr="009078B6" w:rsidRDefault="00AE7638" w:rsidP="00AE7638">
            <w:pPr>
              <w:spacing w:after="0" w:line="240" w:lineRule="auto"/>
              <w:jc w:val="both"/>
              <w:rPr>
                <w:rFonts w:ascii="Arial" w:eastAsia="Times New Roman" w:hAnsi="Arial" w:cs="Arial"/>
                <w:color w:val="000000"/>
                <w:sz w:val="24"/>
                <w:szCs w:val="24"/>
                <w:lang w:val="en" w:eastAsia="en-SG"/>
              </w:rPr>
            </w:pPr>
            <w:r w:rsidRPr="009078B6">
              <w:rPr>
                <w:rFonts w:ascii="Arial" w:eastAsia="Times New Roman" w:hAnsi="Arial" w:cs="Arial"/>
                <w:color w:val="000000"/>
                <w:sz w:val="24"/>
                <w:szCs w:val="24"/>
                <w:lang w:val="en" w:eastAsia="en-SG"/>
              </w:rPr>
              <w:t xml:space="preserve">10. </w:t>
            </w:r>
            <w:r w:rsidR="00E70AA8" w:rsidRPr="009078B6">
              <w:rPr>
                <w:rFonts w:ascii="Arial" w:eastAsia="Times New Roman" w:hAnsi="Arial" w:cs="Arial"/>
                <w:color w:val="000000"/>
                <w:sz w:val="24"/>
                <w:szCs w:val="24"/>
                <w:lang w:val="en" w:eastAsia="en-SG"/>
              </w:rPr>
              <w:t xml:space="preserve">—(1) The Minister may, by notification in the </w:t>
            </w:r>
            <w:r w:rsidR="00E70AA8" w:rsidRPr="009078B6">
              <w:rPr>
                <w:rFonts w:ascii="Arial" w:eastAsia="Times New Roman" w:hAnsi="Arial" w:cs="Arial"/>
                <w:i/>
                <w:iCs/>
                <w:color w:val="000000"/>
                <w:sz w:val="24"/>
                <w:szCs w:val="24"/>
                <w:lang w:val="en" w:eastAsia="en-SG"/>
              </w:rPr>
              <w:t>Gazette</w:t>
            </w:r>
            <w:r w:rsidR="00E70AA8" w:rsidRPr="009078B6">
              <w:rPr>
                <w:rFonts w:ascii="Arial" w:eastAsia="Times New Roman" w:hAnsi="Arial" w:cs="Arial"/>
                <w:color w:val="000000"/>
                <w:sz w:val="24"/>
                <w:szCs w:val="24"/>
                <w:lang w:val="en" w:eastAsia="en-SG"/>
              </w:rPr>
              <w:t>, appoint an Injunction Proposals Review Panel consisting of —</w:t>
            </w:r>
          </w:p>
          <w:p w14:paraId="3AAB4D8F" w14:textId="77777777" w:rsidR="00E70AA8" w:rsidRPr="009078B6" w:rsidRDefault="00E70AA8" w:rsidP="00E70AA8">
            <w:pPr>
              <w:spacing w:after="0" w:line="240" w:lineRule="auto"/>
              <w:rPr>
                <w:rFonts w:ascii="Arial" w:eastAsia="Times New Roman" w:hAnsi="Arial" w:cs="Arial"/>
                <w:color w:val="000000"/>
                <w:sz w:val="24"/>
                <w:szCs w:val="24"/>
                <w:lang w:val="en" w:eastAsia="en-SG"/>
              </w:rPr>
            </w:pPr>
          </w:p>
          <w:p w14:paraId="58CB49A1" w14:textId="77777777" w:rsidR="00E87CB9" w:rsidRPr="009078B6" w:rsidRDefault="00E70AA8" w:rsidP="00565505">
            <w:pPr>
              <w:pStyle w:val="ListParagraph"/>
              <w:numPr>
                <w:ilvl w:val="0"/>
                <w:numId w:val="5"/>
              </w:numPr>
              <w:spacing w:after="0" w:line="240" w:lineRule="auto"/>
              <w:ind w:left="1420" w:hanging="425"/>
              <w:rPr>
                <w:rFonts w:ascii="Arial" w:eastAsia="Times New Roman" w:hAnsi="Arial" w:cs="Arial"/>
                <w:color w:val="000000"/>
                <w:sz w:val="24"/>
                <w:szCs w:val="24"/>
                <w:lang w:val="en" w:eastAsia="en-SG"/>
              </w:rPr>
            </w:pPr>
            <w:r w:rsidRPr="009078B6">
              <w:rPr>
                <w:rFonts w:ascii="Arial" w:eastAsia="Times New Roman" w:hAnsi="Arial" w:cs="Arial"/>
                <w:color w:val="000000"/>
                <w:sz w:val="24"/>
                <w:szCs w:val="24"/>
                <w:lang w:val="en" w:eastAsia="en-SG"/>
              </w:rPr>
              <w:t>a Chairman;</w:t>
            </w:r>
          </w:p>
          <w:p w14:paraId="09D487CC" w14:textId="77777777" w:rsidR="00E87CB9" w:rsidRPr="009078B6" w:rsidRDefault="00E70AA8" w:rsidP="00565505">
            <w:pPr>
              <w:pStyle w:val="ListParagraph"/>
              <w:numPr>
                <w:ilvl w:val="0"/>
                <w:numId w:val="5"/>
              </w:numPr>
              <w:spacing w:after="0" w:line="240" w:lineRule="auto"/>
              <w:ind w:left="1420" w:hanging="425"/>
              <w:rPr>
                <w:rFonts w:ascii="Arial" w:eastAsia="Times New Roman" w:hAnsi="Arial" w:cs="Arial"/>
                <w:color w:val="000000"/>
                <w:sz w:val="24"/>
                <w:szCs w:val="24"/>
                <w:lang w:val="en" w:eastAsia="en-SG"/>
              </w:rPr>
            </w:pPr>
            <w:r w:rsidRPr="009078B6">
              <w:rPr>
                <w:rFonts w:ascii="Arial" w:eastAsia="Times New Roman" w:hAnsi="Arial" w:cs="Arial"/>
                <w:color w:val="000000"/>
                <w:sz w:val="24"/>
                <w:szCs w:val="24"/>
                <w:lang w:val="en" w:eastAsia="en-SG"/>
              </w:rPr>
              <w:t>a Deputy Chairman who shall be a public officer or an officer of any statutory board; and</w:t>
            </w:r>
          </w:p>
          <w:p w14:paraId="396A5C93" w14:textId="77777777" w:rsidR="00E70AA8" w:rsidRPr="009078B6" w:rsidRDefault="00E70AA8" w:rsidP="00565505">
            <w:pPr>
              <w:pStyle w:val="ListParagraph"/>
              <w:numPr>
                <w:ilvl w:val="0"/>
                <w:numId w:val="5"/>
              </w:numPr>
              <w:spacing w:after="0" w:line="240" w:lineRule="auto"/>
              <w:ind w:left="1420" w:hanging="425"/>
              <w:rPr>
                <w:rFonts w:ascii="Arial" w:eastAsia="Times New Roman" w:hAnsi="Arial" w:cs="Arial"/>
                <w:color w:val="000000"/>
                <w:sz w:val="24"/>
                <w:szCs w:val="24"/>
                <w:lang w:val="en" w:eastAsia="en-SG"/>
              </w:rPr>
            </w:pPr>
            <w:r w:rsidRPr="009078B6">
              <w:rPr>
                <w:rFonts w:ascii="Arial" w:eastAsia="Times New Roman" w:hAnsi="Arial" w:cs="Arial"/>
                <w:color w:val="000000"/>
                <w:sz w:val="24"/>
                <w:szCs w:val="24"/>
                <w:lang w:val="en" w:eastAsia="en-SG"/>
              </w:rPr>
              <w:t>at least one other member.</w:t>
            </w:r>
          </w:p>
          <w:p w14:paraId="406E4779" w14:textId="77777777" w:rsidR="00E70AA8" w:rsidRPr="009078B6" w:rsidRDefault="00E70AA8" w:rsidP="00E70AA8">
            <w:pPr>
              <w:spacing w:after="0" w:line="240" w:lineRule="auto"/>
              <w:ind w:firstLine="288"/>
              <w:jc w:val="both"/>
              <w:rPr>
                <w:rFonts w:ascii="Arial" w:eastAsia="Times New Roman" w:hAnsi="Arial" w:cs="Arial"/>
                <w:color w:val="000000"/>
                <w:sz w:val="24"/>
                <w:szCs w:val="24"/>
                <w:lang w:val="en" w:eastAsia="en-SG"/>
              </w:rPr>
            </w:pPr>
            <w:bookmarkStart w:id="2" w:name="pr10-ps2-."/>
            <w:bookmarkEnd w:id="2"/>
          </w:p>
          <w:p w14:paraId="61B8BF27" w14:textId="77777777" w:rsidR="00E70AA8" w:rsidRPr="009078B6" w:rsidRDefault="00E70AA8" w:rsidP="00E70AA8">
            <w:pPr>
              <w:spacing w:after="0" w:line="240" w:lineRule="auto"/>
              <w:ind w:firstLine="288"/>
              <w:jc w:val="both"/>
              <w:rPr>
                <w:rFonts w:ascii="Arial" w:eastAsia="Times New Roman" w:hAnsi="Arial" w:cs="Arial"/>
                <w:color w:val="000000"/>
                <w:sz w:val="24"/>
                <w:szCs w:val="24"/>
                <w:lang w:val="en" w:eastAsia="en-SG"/>
              </w:rPr>
            </w:pPr>
            <w:r w:rsidRPr="009078B6">
              <w:rPr>
                <w:rFonts w:ascii="Arial" w:eastAsia="Times New Roman" w:hAnsi="Arial" w:cs="Arial"/>
                <w:color w:val="000000"/>
                <w:sz w:val="24"/>
                <w:szCs w:val="24"/>
                <w:lang w:val="en" w:eastAsia="en-SG"/>
              </w:rPr>
              <w:t>(2) The members of the Panel shall hold office for such period as may be determined by the Minister and shall, on ceasing to be a member, be eligible for reappointment.</w:t>
            </w:r>
          </w:p>
          <w:p w14:paraId="078A1EFA" w14:textId="77777777" w:rsidR="00E87CB9" w:rsidRPr="009078B6" w:rsidRDefault="00E87CB9" w:rsidP="00E70AA8">
            <w:pPr>
              <w:spacing w:after="0" w:line="240" w:lineRule="auto"/>
              <w:ind w:firstLine="288"/>
              <w:jc w:val="both"/>
              <w:rPr>
                <w:rFonts w:ascii="Arial" w:eastAsia="Times New Roman" w:hAnsi="Arial" w:cs="Arial"/>
                <w:color w:val="000000"/>
                <w:sz w:val="24"/>
                <w:szCs w:val="24"/>
                <w:lang w:val="en" w:eastAsia="en-SG"/>
              </w:rPr>
            </w:pPr>
            <w:bookmarkStart w:id="3" w:name="pr10-ps3-."/>
            <w:bookmarkEnd w:id="3"/>
          </w:p>
          <w:p w14:paraId="58D30E32" w14:textId="77777777" w:rsidR="00E70AA8" w:rsidRPr="009078B6" w:rsidRDefault="00E70AA8" w:rsidP="00E70AA8">
            <w:pPr>
              <w:spacing w:after="0" w:line="240" w:lineRule="auto"/>
              <w:ind w:firstLine="288"/>
              <w:jc w:val="both"/>
              <w:rPr>
                <w:rFonts w:ascii="Arial" w:eastAsia="Times New Roman" w:hAnsi="Arial" w:cs="Arial"/>
                <w:color w:val="000000"/>
                <w:sz w:val="24"/>
                <w:szCs w:val="24"/>
                <w:lang w:val="en" w:eastAsia="en-SG"/>
              </w:rPr>
            </w:pPr>
            <w:r w:rsidRPr="009078B6">
              <w:rPr>
                <w:rFonts w:ascii="Arial" w:eastAsia="Times New Roman" w:hAnsi="Arial" w:cs="Arial"/>
                <w:color w:val="000000"/>
                <w:sz w:val="24"/>
                <w:szCs w:val="24"/>
                <w:lang w:val="en" w:eastAsia="en-SG"/>
              </w:rPr>
              <w:t>(3) The Minister may, at any time, revoke the appointment of any member of the Panel without assigning any reason.</w:t>
            </w:r>
          </w:p>
          <w:p w14:paraId="33D488E7" w14:textId="77777777" w:rsidR="00E87CB9" w:rsidRPr="009078B6" w:rsidRDefault="00E87CB9" w:rsidP="00E70AA8">
            <w:pPr>
              <w:spacing w:after="0" w:line="240" w:lineRule="auto"/>
              <w:ind w:firstLine="288"/>
              <w:jc w:val="both"/>
              <w:rPr>
                <w:rFonts w:ascii="Arial" w:eastAsia="Times New Roman" w:hAnsi="Arial" w:cs="Arial"/>
                <w:color w:val="000000"/>
                <w:sz w:val="24"/>
                <w:szCs w:val="24"/>
                <w:lang w:val="en" w:eastAsia="en-SG"/>
              </w:rPr>
            </w:pPr>
            <w:bookmarkStart w:id="4" w:name="pr10-ps4-."/>
            <w:bookmarkEnd w:id="4"/>
          </w:p>
          <w:p w14:paraId="7B94DF9B" w14:textId="77777777" w:rsidR="00E70AA8" w:rsidRPr="009078B6" w:rsidRDefault="00E70AA8" w:rsidP="00E70AA8">
            <w:pPr>
              <w:spacing w:after="0" w:line="240" w:lineRule="auto"/>
              <w:ind w:firstLine="288"/>
              <w:jc w:val="both"/>
              <w:rPr>
                <w:rFonts w:ascii="Arial" w:eastAsia="Times New Roman" w:hAnsi="Arial" w:cs="Arial"/>
                <w:color w:val="000000"/>
                <w:sz w:val="24"/>
                <w:szCs w:val="24"/>
                <w:lang w:val="en" w:eastAsia="en-SG"/>
              </w:rPr>
            </w:pPr>
            <w:r w:rsidRPr="009078B6">
              <w:rPr>
                <w:rFonts w:ascii="Arial" w:eastAsia="Times New Roman" w:hAnsi="Arial" w:cs="Arial"/>
                <w:color w:val="000000"/>
                <w:sz w:val="24"/>
                <w:szCs w:val="24"/>
                <w:lang w:val="en" w:eastAsia="en-SG"/>
              </w:rPr>
              <w:t>(4) A member of the Panel may resign his office at any time by giving notice in writing to the Minister.</w:t>
            </w:r>
          </w:p>
          <w:p w14:paraId="19532769" w14:textId="77777777" w:rsidR="00E87CB9" w:rsidRPr="009078B6" w:rsidRDefault="00E87CB9" w:rsidP="00E70AA8">
            <w:pPr>
              <w:spacing w:after="0" w:line="240" w:lineRule="auto"/>
              <w:ind w:firstLine="288"/>
              <w:jc w:val="both"/>
              <w:rPr>
                <w:rFonts w:ascii="Arial" w:eastAsia="Times New Roman" w:hAnsi="Arial" w:cs="Arial"/>
                <w:color w:val="000000"/>
                <w:sz w:val="24"/>
                <w:szCs w:val="24"/>
                <w:lang w:val="en" w:eastAsia="en-SG"/>
              </w:rPr>
            </w:pPr>
            <w:bookmarkStart w:id="5" w:name="pr10-ps5-."/>
            <w:bookmarkEnd w:id="5"/>
          </w:p>
          <w:p w14:paraId="261BA26A" w14:textId="77777777" w:rsidR="00E70AA8" w:rsidRPr="009078B6" w:rsidRDefault="00E70AA8" w:rsidP="00E70AA8">
            <w:pPr>
              <w:spacing w:after="0" w:line="240" w:lineRule="auto"/>
              <w:ind w:firstLine="288"/>
              <w:jc w:val="both"/>
              <w:rPr>
                <w:rFonts w:ascii="Arial" w:eastAsia="Times New Roman" w:hAnsi="Arial" w:cs="Arial"/>
                <w:color w:val="000000"/>
                <w:sz w:val="24"/>
                <w:szCs w:val="24"/>
                <w:lang w:val="en" w:eastAsia="en-SG"/>
              </w:rPr>
            </w:pPr>
            <w:r w:rsidRPr="009078B6">
              <w:rPr>
                <w:rFonts w:ascii="Arial" w:eastAsia="Times New Roman" w:hAnsi="Arial" w:cs="Arial"/>
                <w:color w:val="000000"/>
                <w:sz w:val="24"/>
                <w:szCs w:val="24"/>
                <w:lang w:val="en" w:eastAsia="en-SG"/>
              </w:rPr>
              <w:t>(5) The Panel shall have the power to do anything necessary, incidental or conducive for the purpose of discharging its functions under this Act and, in particular, may —</w:t>
            </w:r>
          </w:p>
          <w:p w14:paraId="0D3289FD" w14:textId="77777777" w:rsidR="00E70AA8" w:rsidRPr="009078B6" w:rsidRDefault="00E87CB9" w:rsidP="00E87CB9">
            <w:pPr>
              <w:spacing w:after="0" w:line="240" w:lineRule="auto"/>
              <w:ind w:firstLine="288"/>
              <w:rPr>
                <w:rFonts w:ascii="Arial" w:eastAsia="Times New Roman" w:hAnsi="Arial" w:cs="Arial"/>
                <w:color w:val="000000"/>
                <w:sz w:val="24"/>
                <w:szCs w:val="24"/>
                <w:lang w:val="en" w:eastAsia="en-SG"/>
              </w:rPr>
            </w:pPr>
            <w:r w:rsidRPr="009078B6">
              <w:rPr>
                <w:rFonts w:ascii="Arial" w:eastAsia="Times New Roman" w:hAnsi="Arial" w:cs="Arial"/>
                <w:color w:val="000000"/>
                <w:sz w:val="24"/>
                <w:szCs w:val="24"/>
                <w:lang w:val="en" w:eastAsia="en-SG"/>
              </w:rPr>
              <w:tab/>
            </w:r>
            <w:r w:rsidR="00E70AA8" w:rsidRPr="009078B6">
              <w:rPr>
                <w:rFonts w:ascii="Arial" w:eastAsia="Times New Roman" w:hAnsi="Arial" w:cs="Arial"/>
                <w:color w:val="000000"/>
                <w:sz w:val="24"/>
                <w:szCs w:val="24"/>
                <w:lang w:val="en" w:eastAsia="en-SG"/>
              </w:rPr>
              <w:t>(</w:t>
            </w:r>
            <w:r w:rsidR="00E70AA8" w:rsidRPr="009078B6">
              <w:rPr>
                <w:rFonts w:ascii="Arial" w:eastAsia="Times New Roman" w:hAnsi="Arial" w:cs="Arial"/>
                <w:i/>
                <w:iCs/>
                <w:color w:val="000000"/>
                <w:sz w:val="24"/>
                <w:szCs w:val="24"/>
                <w:lang w:val="en" w:eastAsia="en-SG"/>
              </w:rPr>
              <w:t>a</w:t>
            </w:r>
            <w:r w:rsidR="00E70AA8" w:rsidRPr="009078B6">
              <w:rPr>
                <w:rFonts w:ascii="Arial" w:eastAsia="Times New Roman" w:hAnsi="Arial" w:cs="Arial"/>
                <w:color w:val="000000"/>
                <w:sz w:val="24"/>
                <w:szCs w:val="24"/>
                <w:lang w:val="en" w:eastAsia="en-SG"/>
              </w:rPr>
              <w:t>)</w:t>
            </w:r>
            <w:r w:rsidRPr="009078B6">
              <w:rPr>
                <w:rFonts w:ascii="Arial" w:eastAsia="Times New Roman" w:hAnsi="Arial" w:cs="Arial"/>
                <w:color w:val="000000"/>
                <w:sz w:val="24"/>
                <w:szCs w:val="24"/>
                <w:lang w:val="en" w:eastAsia="en-SG"/>
              </w:rPr>
              <w:t xml:space="preserve"> </w:t>
            </w:r>
            <w:r w:rsidR="00E70AA8" w:rsidRPr="009078B6">
              <w:rPr>
                <w:rFonts w:ascii="Arial" w:eastAsia="Times New Roman" w:hAnsi="Arial" w:cs="Arial"/>
                <w:color w:val="000000"/>
                <w:sz w:val="24"/>
                <w:szCs w:val="24"/>
                <w:lang w:val="en" w:eastAsia="en-SG"/>
              </w:rPr>
              <w:t>consider any proposal by a specified body to apply for a declaration or an injunction against a supplier under section 9 referred to the Panel by the Chairman; and</w:t>
            </w:r>
          </w:p>
          <w:p w14:paraId="66E45B57" w14:textId="77777777" w:rsidR="00E70AA8" w:rsidRPr="009078B6" w:rsidRDefault="00E87CB9" w:rsidP="00E87CB9">
            <w:pPr>
              <w:spacing w:after="0" w:line="240" w:lineRule="auto"/>
              <w:rPr>
                <w:rFonts w:ascii="Arial" w:eastAsia="Times New Roman" w:hAnsi="Arial" w:cs="Arial"/>
                <w:color w:val="000000"/>
                <w:sz w:val="24"/>
                <w:szCs w:val="24"/>
                <w:lang w:val="en" w:eastAsia="en-SG"/>
              </w:rPr>
            </w:pPr>
            <w:r w:rsidRPr="009078B6">
              <w:rPr>
                <w:rFonts w:ascii="Arial" w:eastAsia="Times New Roman" w:hAnsi="Arial" w:cs="Arial"/>
                <w:color w:val="000000"/>
                <w:sz w:val="24"/>
                <w:szCs w:val="24"/>
                <w:lang w:val="en" w:eastAsia="en-SG"/>
              </w:rPr>
              <w:tab/>
            </w:r>
            <w:r w:rsidR="00E70AA8" w:rsidRPr="009078B6">
              <w:rPr>
                <w:rFonts w:ascii="Arial" w:eastAsia="Times New Roman" w:hAnsi="Arial" w:cs="Arial"/>
                <w:color w:val="000000"/>
                <w:sz w:val="24"/>
                <w:szCs w:val="24"/>
                <w:lang w:val="en" w:eastAsia="en-SG"/>
              </w:rPr>
              <w:t>(</w:t>
            </w:r>
            <w:r w:rsidR="00E70AA8" w:rsidRPr="009078B6">
              <w:rPr>
                <w:rFonts w:ascii="Arial" w:eastAsia="Times New Roman" w:hAnsi="Arial" w:cs="Arial"/>
                <w:i/>
                <w:iCs/>
                <w:color w:val="000000"/>
                <w:sz w:val="24"/>
                <w:szCs w:val="24"/>
                <w:lang w:val="en" w:eastAsia="en-SG"/>
              </w:rPr>
              <w:t>b</w:t>
            </w:r>
            <w:r w:rsidR="00E70AA8" w:rsidRPr="009078B6">
              <w:rPr>
                <w:rFonts w:ascii="Arial" w:eastAsia="Times New Roman" w:hAnsi="Arial" w:cs="Arial"/>
                <w:color w:val="000000"/>
                <w:sz w:val="24"/>
                <w:szCs w:val="24"/>
                <w:lang w:val="en" w:eastAsia="en-SG"/>
              </w:rPr>
              <w:t>)</w:t>
            </w:r>
            <w:r w:rsidRPr="009078B6">
              <w:rPr>
                <w:rFonts w:ascii="Arial" w:eastAsia="Times New Roman" w:hAnsi="Arial" w:cs="Arial"/>
                <w:color w:val="000000"/>
                <w:sz w:val="24"/>
                <w:szCs w:val="24"/>
                <w:lang w:val="en" w:eastAsia="en-SG"/>
              </w:rPr>
              <w:t xml:space="preserve"> </w:t>
            </w:r>
            <w:r w:rsidR="00E70AA8" w:rsidRPr="009078B6">
              <w:rPr>
                <w:rFonts w:ascii="Arial" w:eastAsia="Times New Roman" w:hAnsi="Arial" w:cs="Arial"/>
                <w:color w:val="000000"/>
                <w:sz w:val="24"/>
                <w:szCs w:val="24"/>
                <w:lang w:val="en" w:eastAsia="en-SG"/>
              </w:rPr>
              <w:t>if the Panel is satisfied that it is in the public interest, endorse the proposal referred to in paragraph (</w:t>
            </w:r>
            <w:r w:rsidR="00E70AA8" w:rsidRPr="009078B6">
              <w:rPr>
                <w:rFonts w:ascii="Arial" w:eastAsia="Times New Roman" w:hAnsi="Arial" w:cs="Arial"/>
                <w:i/>
                <w:iCs/>
                <w:color w:val="000000"/>
                <w:sz w:val="24"/>
                <w:szCs w:val="24"/>
                <w:lang w:val="en" w:eastAsia="en-SG"/>
              </w:rPr>
              <w:t>a</w:t>
            </w:r>
            <w:r w:rsidR="00E70AA8" w:rsidRPr="009078B6">
              <w:rPr>
                <w:rFonts w:ascii="Arial" w:eastAsia="Times New Roman" w:hAnsi="Arial" w:cs="Arial"/>
                <w:color w:val="000000"/>
                <w:sz w:val="24"/>
                <w:szCs w:val="24"/>
                <w:lang w:val="en" w:eastAsia="en-SG"/>
              </w:rPr>
              <w:t>).</w:t>
            </w:r>
          </w:p>
          <w:p w14:paraId="61910DCB" w14:textId="77777777" w:rsidR="00E87CB9" w:rsidRPr="009078B6" w:rsidRDefault="00E87CB9" w:rsidP="00E87CB9">
            <w:pPr>
              <w:spacing w:after="0" w:line="240" w:lineRule="auto"/>
              <w:rPr>
                <w:rFonts w:ascii="Arial" w:eastAsia="Times New Roman" w:hAnsi="Arial" w:cs="Arial"/>
                <w:color w:val="000000"/>
                <w:sz w:val="24"/>
                <w:szCs w:val="24"/>
                <w:lang w:val="en" w:eastAsia="en-SG"/>
              </w:rPr>
            </w:pPr>
          </w:p>
          <w:p w14:paraId="14CB01E3" w14:textId="77777777" w:rsidR="00E70AA8" w:rsidRPr="009078B6" w:rsidRDefault="00E70AA8" w:rsidP="00E70AA8">
            <w:pPr>
              <w:spacing w:after="0" w:line="240" w:lineRule="auto"/>
              <w:ind w:firstLine="288"/>
              <w:jc w:val="both"/>
              <w:rPr>
                <w:rFonts w:ascii="Arial" w:eastAsia="Times New Roman" w:hAnsi="Arial" w:cs="Arial"/>
                <w:color w:val="000000"/>
                <w:sz w:val="24"/>
                <w:szCs w:val="24"/>
                <w:lang w:val="en" w:eastAsia="en-SG"/>
              </w:rPr>
            </w:pPr>
            <w:bookmarkStart w:id="6" w:name="pr10-ps6-."/>
            <w:bookmarkEnd w:id="6"/>
            <w:r w:rsidRPr="009078B6">
              <w:rPr>
                <w:rFonts w:ascii="Arial" w:eastAsia="Times New Roman" w:hAnsi="Arial" w:cs="Arial"/>
                <w:color w:val="000000"/>
                <w:sz w:val="24"/>
                <w:szCs w:val="24"/>
                <w:lang w:val="en" w:eastAsia="en-SG"/>
              </w:rPr>
              <w:t>(6) The constitution and the proceedings of the Panel shall be governed by the provisions in the Third Schedule.</w:t>
            </w:r>
          </w:p>
          <w:p w14:paraId="4B140C79" w14:textId="77777777" w:rsidR="00E87CB9" w:rsidRPr="009078B6" w:rsidRDefault="00E87CB9" w:rsidP="00E70AA8">
            <w:pPr>
              <w:spacing w:after="0" w:line="240" w:lineRule="auto"/>
              <w:ind w:firstLine="288"/>
              <w:jc w:val="both"/>
              <w:rPr>
                <w:rFonts w:ascii="Arial" w:eastAsia="Times New Roman" w:hAnsi="Arial" w:cs="Arial"/>
                <w:color w:val="000000"/>
                <w:sz w:val="24"/>
                <w:szCs w:val="24"/>
                <w:lang w:val="en" w:eastAsia="en-SG"/>
              </w:rPr>
            </w:pPr>
          </w:p>
          <w:p w14:paraId="5B2F61D6" w14:textId="77777777" w:rsidR="00E70AA8" w:rsidRPr="009078B6" w:rsidRDefault="00E70AA8" w:rsidP="00E70AA8">
            <w:pPr>
              <w:spacing w:after="0" w:line="240" w:lineRule="auto"/>
              <w:ind w:firstLine="288"/>
              <w:jc w:val="both"/>
              <w:rPr>
                <w:rFonts w:ascii="Arial" w:eastAsia="Times New Roman" w:hAnsi="Arial" w:cs="Arial"/>
                <w:color w:val="000000"/>
                <w:sz w:val="24"/>
                <w:szCs w:val="24"/>
                <w:lang w:val="en" w:eastAsia="en-SG"/>
              </w:rPr>
            </w:pPr>
            <w:bookmarkStart w:id="7" w:name="pr10-ps7-."/>
            <w:bookmarkEnd w:id="7"/>
            <w:r w:rsidRPr="009078B6">
              <w:rPr>
                <w:rFonts w:ascii="Arial" w:eastAsia="Times New Roman" w:hAnsi="Arial" w:cs="Arial"/>
                <w:color w:val="000000"/>
                <w:sz w:val="24"/>
                <w:szCs w:val="24"/>
                <w:lang w:val="en" w:eastAsia="en-SG"/>
              </w:rPr>
              <w:t>(7) No act or thing done by or under the authority of the Panel shall be invalid in consequence of any defect that is subsequently discovered in the appointment or qualification of the members or any of them.</w:t>
            </w:r>
          </w:p>
          <w:p w14:paraId="43C92D74" w14:textId="77777777" w:rsidR="00E87CB9" w:rsidRPr="009078B6" w:rsidRDefault="00E87CB9" w:rsidP="00E70AA8">
            <w:pPr>
              <w:spacing w:after="0" w:line="240" w:lineRule="auto"/>
              <w:ind w:firstLine="288"/>
              <w:jc w:val="both"/>
              <w:rPr>
                <w:rFonts w:ascii="Arial" w:eastAsia="Times New Roman" w:hAnsi="Arial" w:cs="Arial"/>
                <w:color w:val="000000"/>
                <w:sz w:val="24"/>
                <w:szCs w:val="24"/>
                <w:lang w:val="en" w:eastAsia="en-SG"/>
              </w:rPr>
            </w:pPr>
          </w:p>
          <w:p w14:paraId="17E18566" w14:textId="77777777" w:rsidR="00E70AA8" w:rsidRPr="009078B6" w:rsidRDefault="00E70AA8" w:rsidP="00E70AA8">
            <w:pPr>
              <w:spacing w:after="0" w:line="240" w:lineRule="auto"/>
              <w:ind w:firstLine="288"/>
              <w:jc w:val="both"/>
              <w:rPr>
                <w:rFonts w:ascii="Arial" w:eastAsia="Times New Roman" w:hAnsi="Arial" w:cs="Arial"/>
                <w:color w:val="000000"/>
                <w:sz w:val="24"/>
                <w:szCs w:val="24"/>
                <w:lang w:val="en" w:eastAsia="en-SG"/>
              </w:rPr>
            </w:pPr>
            <w:bookmarkStart w:id="8" w:name="pr10-ps8-."/>
            <w:bookmarkEnd w:id="8"/>
            <w:r w:rsidRPr="009078B6">
              <w:rPr>
                <w:rFonts w:ascii="Arial" w:eastAsia="Times New Roman" w:hAnsi="Arial" w:cs="Arial"/>
                <w:color w:val="000000"/>
                <w:sz w:val="24"/>
                <w:szCs w:val="24"/>
                <w:lang w:val="en" w:eastAsia="en-SG"/>
              </w:rPr>
              <w:t>(8) Subject to subsection (9), except insofar as may be necessary for the purposes of giving effect to any decision of the Panel, confidentiality shall be maintained in all proceedings conducted by the Panel.</w:t>
            </w:r>
          </w:p>
          <w:p w14:paraId="41C74DC1" w14:textId="77777777" w:rsidR="00E87CB9" w:rsidRPr="009078B6" w:rsidRDefault="00E87CB9" w:rsidP="00E70AA8">
            <w:pPr>
              <w:spacing w:after="0" w:line="240" w:lineRule="auto"/>
              <w:ind w:firstLine="288"/>
              <w:jc w:val="both"/>
              <w:rPr>
                <w:rFonts w:ascii="Arial" w:eastAsia="Times New Roman" w:hAnsi="Arial" w:cs="Arial"/>
                <w:color w:val="000000"/>
                <w:sz w:val="24"/>
                <w:szCs w:val="24"/>
                <w:lang w:val="en" w:eastAsia="en-SG"/>
              </w:rPr>
            </w:pPr>
          </w:p>
          <w:p w14:paraId="15FECBB1" w14:textId="77777777" w:rsidR="00E70AA8" w:rsidRPr="009078B6" w:rsidRDefault="00E70AA8" w:rsidP="00E70AA8">
            <w:pPr>
              <w:spacing w:after="0" w:line="240" w:lineRule="auto"/>
              <w:ind w:firstLine="288"/>
              <w:jc w:val="both"/>
              <w:rPr>
                <w:rFonts w:ascii="Arial" w:eastAsia="Times New Roman" w:hAnsi="Arial" w:cs="Arial"/>
                <w:color w:val="000000"/>
                <w:sz w:val="24"/>
                <w:szCs w:val="24"/>
                <w:lang w:val="en" w:eastAsia="en-SG"/>
              </w:rPr>
            </w:pPr>
            <w:bookmarkStart w:id="9" w:name="pr10-ps9-."/>
            <w:bookmarkEnd w:id="9"/>
            <w:r w:rsidRPr="009078B6">
              <w:rPr>
                <w:rFonts w:ascii="Arial" w:eastAsia="Times New Roman" w:hAnsi="Arial" w:cs="Arial"/>
                <w:color w:val="000000"/>
                <w:sz w:val="24"/>
                <w:szCs w:val="24"/>
                <w:lang w:val="en" w:eastAsia="en-SG"/>
              </w:rPr>
              <w:lastRenderedPageBreak/>
              <w:t>(9) The Chairman shall, as soon as practicable after the end of each calendar year, submit to the Minister an annual report on the activities of the Panel.</w:t>
            </w:r>
          </w:p>
          <w:p w14:paraId="6AD91253" w14:textId="77777777" w:rsidR="00E87CB9" w:rsidRPr="009078B6" w:rsidRDefault="00E87CB9" w:rsidP="00E87CB9">
            <w:pPr>
              <w:spacing w:after="0" w:line="240" w:lineRule="auto"/>
              <w:jc w:val="both"/>
              <w:rPr>
                <w:rFonts w:ascii="Arial" w:eastAsia="Times New Roman" w:hAnsi="Arial" w:cs="Arial"/>
                <w:color w:val="000000"/>
                <w:sz w:val="24"/>
                <w:szCs w:val="24"/>
                <w:lang w:val="en" w:eastAsia="en-SG"/>
              </w:rPr>
            </w:pPr>
          </w:p>
          <w:p w14:paraId="24A0EFDE" w14:textId="77777777" w:rsidR="00E70AA8" w:rsidRPr="009078B6" w:rsidRDefault="00E70AA8" w:rsidP="00E70AA8">
            <w:pPr>
              <w:spacing w:line="240" w:lineRule="auto"/>
              <w:ind w:firstLine="288"/>
              <w:jc w:val="both"/>
              <w:rPr>
                <w:rFonts w:ascii="Arial" w:eastAsia="Times New Roman" w:hAnsi="Arial" w:cs="Arial"/>
                <w:color w:val="000000"/>
                <w:sz w:val="24"/>
                <w:szCs w:val="24"/>
                <w:lang w:val="en" w:eastAsia="en-SG"/>
              </w:rPr>
            </w:pPr>
            <w:bookmarkStart w:id="10" w:name="pr10-ps10-."/>
            <w:bookmarkEnd w:id="10"/>
            <w:r w:rsidRPr="009078B6">
              <w:rPr>
                <w:rFonts w:ascii="Arial" w:eastAsia="Times New Roman" w:hAnsi="Arial" w:cs="Arial"/>
                <w:color w:val="000000"/>
                <w:sz w:val="24"/>
                <w:szCs w:val="24"/>
                <w:lang w:val="en" w:eastAsia="en-SG"/>
              </w:rPr>
              <w:t>(10) No action or proceedings shall lie against the Panel or any member thereof for any act or thing done under this Act unless it is proved to the court that the act or thing was done in bad faith or with malice.</w:t>
            </w:r>
          </w:p>
          <w:p w14:paraId="4D1ED8E9" w14:textId="77777777" w:rsidR="00F127A7" w:rsidRPr="009078B6" w:rsidRDefault="00F127A7" w:rsidP="00B67CBE">
            <w:pPr>
              <w:spacing w:after="0" w:line="240" w:lineRule="auto"/>
              <w:rPr>
                <w:rFonts w:ascii="Arial" w:hAnsi="Arial" w:cs="Arial"/>
                <w:sz w:val="24"/>
                <w:szCs w:val="24"/>
              </w:rPr>
            </w:pPr>
          </w:p>
        </w:tc>
        <w:tc>
          <w:tcPr>
            <w:tcW w:w="7513" w:type="dxa"/>
          </w:tcPr>
          <w:p w14:paraId="33744481" w14:textId="77777777" w:rsidR="006856F8" w:rsidRPr="009078B6" w:rsidRDefault="006856F8" w:rsidP="00882A4E">
            <w:pPr>
              <w:jc w:val="both"/>
              <w:rPr>
                <w:rFonts w:ascii="Arial" w:hAnsi="Arial" w:cs="Arial"/>
                <w:b/>
                <w:color w:val="0070C0"/>
                <w:sz w:val="24"/>
                <w:szCs w:val="24"/>
                <w:lang w:bidi="ta-IN"/>
              </w:rPr>
            </w:pPr>
            <w:r w:rsidRPr="009078B6">
              <w:rPr>
                <w:rFonts w:ascii="Arial" w:hAnsi="Arial" w:cs="Arial"/>
                <w:b/>
                <w:color w:val="0070C0"/>
                <w:sz w:val="24"/>
                <w:szCs w:val="24"/>
                <w:lang w:bidi="ta-IN"/>
              </w:rPr>
              <w:lastRenderedPageBreak/>
              <w:t xml:space="preserve">Injunction against person from </w:t>
            </w:r>
            <w:r w:rsidR="00882A4E" w:rsidRPr="009078B6">
              <w:rPr>
                <w:rFonts w:ascii="Arial" w:hAnsi="Arial" w:cs="Arial"/>
                <w:b/>
                <w:color w:val="0070C0"/>
                <w:sz w:val="24"/>
                <w:szCs w:val="24"/>
                <w:lang w:bidi="ta-IN"/>
              </w:rPr>
              <w:t>knowingly abetting</w:t>
            </w:r>
            <w:r w:rsidRPr="009078B6">
              <w:rPr>
                <w:rFonts w:ascii="Arial" w:hAnsi="Arial" w:cs="Arial"/>
                <w:b/>
                <w:color w:val="0070C0"/>
                <w:sz w:val="24"/>
                <w:szCs w:val="24"/>
                <w:lang w:bidi="ta-IN"/>
              </w:rPr>
              <w:t>,</w:t>
            </w:r>
            <w:r w:rsidR="00882A4E" w:rsidRPr="009078B6">
              <w:rPr>
                <w:rFonts w:ascii="Arial" w:hAnsi="Arial" w:cs="Arial"/>
                <w:b/>
                <w:color w:val="0070C0"/>
                <w:sz w:val="24"/>
                <w:szCs w:val="24"/>
                <w:lang w:bidi="ta-IN"/>
              </w:rPr>
              <w:t xml:space="preserve"> aiding, permitting or procuring supplier to </w:t>
            </w:r>
            <w:r w:rsidRPr="009078B6">
              <w:rPr>
                <w:rFonts w:ascii="Arial" w:hAnsi="Arial" w:cs="Arial"/>
                <w:b/>
                <w:color w:val="0070C0"/>
                <w:sz w:val="24"/>
                <w:szCs w:val="24"/>
                <w:lang w:bidi="ta-IN"/>
              </w:rPr>
              <w:t>engage in unfair practice</w:t>
            </w:r>
          </w:p>
          <w:p w14:paraId="0E74C4E2" w14:textId="77777777" w:rsidR="006856F8"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r w:rsidRPr="009078B6">
              <w:rPr>
                <w:rFonts w:ascii="Arial" w:hAnsi="Arial" w:cs="Arial"/>
                <w:color w:val="0070C0"/>
                <w:sz w:val="24"/>
                <w:szCs w:val="24"/>
              </w:rPr>
              <w:t>10.—(1)  The District Court or High Court may, on the application of the Board grant an injunction restraining a person from knowingly abetting, aiding, permitting or procuring a supplier to engage in an unfair practice if —</w:t>
            </w:r>
          </w:p>
          <w:p w14:paraId="30B1D889" w14:textId="77777777" w:rsidR="00882A4E" w:rsidRPr="009078B6" w:rsidRDefault="00882A4E" w:rsidP="00021CFC">
            <w:pPr>
              <w:pStyle w:val="Am1SectionTexta"/>
              <w:tabs>
                <w:tab w:val="right" w:pos="953"/>
              </w:tabs>
              <w:ind w:left="34"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r>
            <w:r w:rsidR="00021CFC" w:rsidRPr="009078B6">
              <w:rPr>
                <w:rFonts w:ascii="Arial" w:hAnsi="Arial" w:cs="Arial"/>
                <w:color w:val="0070C0"/>
                <w:sz w:val="24"/>
                <w:szCs w:val="24"/>
              </w:rPr>
              <w:t xml:space="preserve"> </w:t>
            </w:r>
            <w:r w:rsidRPr="009078B6">
              <w:rPr>
                <w:rFonts w:ascii="Arial" w:hAnsi="Arial" w:cs="Arial"/>
                <w:color w:val="0070C0"/>
                <w:sz w:val="24"/>
                <w:szCs w:val="24"/>
              </w:rPr>
              <w:t>the Court is satisfied that the person has knowingly abetted, aided, permitted or procured the supplier to engage in the unfair practice; or</w:t>
            </w:r>
          </w:p>
          <w:p w14:paraId="31CCCFB8"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(b) </w:t>
            </w:r>
            <w:r w:rsidRPr="009078B6">
              <w:rPr>
                <w:rFonts w:ascii="Arial" w:hAnsi="Arial" w:cs="Arial"/>
                <w:color w:val="0070C0"/>
                <w:sz w:val="24"/>
                <w:szCs w:val="24"/>
              </w:rPr>
              <w:tab/>
              <w:t>the Court is satisfied that, in the event that an injunction is not granted, it is likely that the person will knowingly abet, aid, permit or procure the supplier to engage in the unfair practice.</w:t>
            </w:r>
          </w:p>
          <w:p w14:paraId="1949986B"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(2)  An order under subsection (1)(a) may be made whether or not it appears to the Court that the person intends to continue to abet, aid, permit or procure the supplier to engage in the unfair practice. </w:t>
            </w:r>
          </w:p>
          <w:p w14:paraId="3768FACB"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(3)  An order under subsection (1)(b) may be made whether or not —</w:t>
            </w:r>
          </w:p>
          <w:p w14:paraId="516A00E2"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(a) </w:t>
            </w:r>
            <w:r w:rsidRPr="009078B6">
              <w:rPr>
                <w:rFonts w:ascii="Arial" w:hAnsi="Arial" w:cs="Arial"/>
                <w:color w:val="0070C0"/>
                <w:sz w:val="24"/>
                <w:szCs w:val="24"/>
              </w:rPr>
              <w:tab/>
              <w:t>the person has previously abetted, aided, permitted or procured the supplier to engage in the unfair practice; or</w:t>
            </w:r>
          </w:p>
          <w:p w14:paraId="6AB0AE59"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(b)</w:t>
            </w:r>
            <w:r w:rsidRPr="009078B6">
              <w:rPr>
                <w:rFonts w:ascii="Arial" w:hAnsi="Arial" w:cs="Arial"/>
                <w:color w:val="0070C0"/>
                <w:sz w:val="24"/>
                <w:szCs w:val="24"/>
              </w:rPr>
              <w:tab/>
              <w:t xml:space="preserve"> there is any likelihood of irreparable harm to any consumer or class of consumers —</w:t>
            </w:r>
          </w:p>
          <w:p w14:paraId="171D7AC7"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(i) </w:t>
            </w:r>
            <w:r w:rsidRPr="009078B6">
              <w:rPr>
                <w:rFonts w:ascii="Arial" w:hAnsi="Arial" w:cs="Arial"/>
                <w:color w:val="0070C0"/>
                <w:sz w:val="24"/>
                <w:szCs w:val="24"/>
              </w:rPr>
              <w:tab/>
              <w:t>if the person abets, aids, permits or procures the supplier to engage in the unfair practice; or</w:t>
            </w:r>
          </w:p>
          <w:p w14:paraId="60FBF417"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r w:rsidRPr="009078B6">
              <w:rPr>
                <w:rFonts w:ascii="Arial" w:hAnsi="Arial" w:cs="Arial"/>
                <w:color w:val="0070C0"/>
                <w:sz w:val="24"/>
                <w:szCs w:val="24"/>
              </w:rPr>
              <w:t xml:space="preserve">(ii) </w:t>
            </w:r>
            <w:r w:rsidRPr="009078B6">
              <w:rPr>
                <w:rFonts w:ascii="Arial" w:hAnsi="Arial" w:cs="Arial"/>
                <w:color w:val="0070C0"/>
                <w:sz w:val="24"/>
                <w:szCs w:val="24"/>
              </w:rPr>
              <w:tab/>
              <w:t>if the supplier engages in the unfair practice.</w:t>
            </w:r>
          </w:p>
          <w:p w14:paraId="3CD0015B"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p>
          <w:p w14:paraId="12D0C239"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(4)  Pending the determination of an application by the Board made under subsection (1), the District Court or High Court hearing the application may grant an interim injunction restraining the person from knowingly abetting, aiding, permitting or procuring the supplier to engage in an unfair practice, if the Court considers it desirable to do so.</w:t>
            </w:r>
          </w:p>
          <w:p w14:paraId="6DB7C717"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(5)  A District Court or High Court may grant an interim injunction under subsection (4) —</w:t>
            </w:r>
          </w:p>
          <w:p w14:paraId="3E5DBB03"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(a) </w:t>
            </w:r>
            <w:r w:rsidRPr="009078B6">
              <w:rPr>
                <w:rFonts w:ascii="Arial" w:hAnsi="Arial" w:cs="Arial"/>
                <w:color w:val="0070C0"/>
                <w:sz w:val="24"/>
                <w:szCs w:val="24"/>
              </w:rPr>
              <w:tab/>
              <w:t>whether or not it appears to the Court that the person intends to continue to abet, aid, permit or procure the supplier to engage in the unfair practice; or</w:t>
            </w:r>
          </w:p>
          <w:p w14:paraId="2CDC2D18"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(b)</w:t>
            </w:r>
            <w:r w:rsidRPr="009078B6">
              <w:rPr>
                <w:rFonts w:ascii="Arial" w:hAnsi="Arial" w:cs="Arial"/>
                <w:color w:val="0070C0"/>
                <w:sz w:val="24"/>
                <w:szCs w:val="24"/>
              </w:rPr>
              <w:tab/>
              <w:t xml:space="preserve"> whether or not —</w:t>
            </w:r>
          </w:p>
          <w:p w14:paraId="15BAC4BE"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lastRenderedPageBreak/>
              <w:tab/>
              <w:t>(i)</w:t>
            </w:r>
            <w:r w:rsidRPr="009078B6">
              <w:rPr>
                <w:rFonts w:ascii="Arial" w:hAnsi="Arial" w:cs="Arial"/>
                <w:color w:val="0070C0"/>
                <w:sz w:val="24"/>
                <w:szCs w:val="24"/>
              </w:rPr>
              <w:tab/>
              <w:t xml:space="preserve"> the person has previously abetted, aided, permitted or procured the supplier to engage in the unfair practice; or</w:t>
            </w:r>
          </w:p>
          <w:p w14:paraId="391A6A64"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(ii) </w:t>
            </w:r>
            <w:r w:rsidRPr="009078B6">
              <w:rPr>
                <w:rFonts w:ascii="Arial" w:hAnsi="Arial" w:cs="Arial"/>
                <w:color w:val="0070C0"/>
                <w:sz w:val="24"/>
                <w:szCs w:val="24"/>
              </w:rPr>
              <w:tab/>
              <w:t>there is any likelihood of irreparable harm to any consumer or class of consumers —</w:t>
            </w:r>
          </w:p>
          <w:p w14:paraId="45704F1A"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(A) </w:t>
            </w:r>
            <w:r w:rsidRPr="009078B6">
              <w:rPr>
                <w:rFonts w:ascii="Arial" w:hAnsi="Arial" w:cs="Arial"/>
                <w:color w:val="0070C0"/>
                <w:sz w:val="24"/>
                <w:szCs w:val="24"/>
              </w:rPr>
              <w:tab/>
              <w:t>if the person abets, aids, permits or procures the supplier to engage in the unfair practice; or</w:t>
            </w:r>
          </w:p>
          <w:p w14:paraId="00976AF2"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p>
          <w:p w14:paraId="4BEE78DD"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r w:rsidRPr="009078B6">
              <w:rPr>
                <w:rFonts w:ascii="Arial" w:hAnsi="Arial" w:cs="Arial"/>
                <w:color w:val="0070C0"/>
                <w:sz w:val="24"/>
                <w:szCs w:val="24"/>
              </w:rPr>
              <w:t xml:space="preserve">(B) </w:t>
            </w:r>
            <w:r w:rsidRPr="009078B6">
              <w:rPr>
                <w:rFonts w:ascii="Arial" w:hAnsi="Arial" w:cs="Arial"/>
                <w:color w:val="0070C0"/>
                <w:sz w:val="24"/>
                <w:szCs w:val="24"/>
              </w:rPr>
              <w:tab/>
              <w:t>if the supplier engages in the unfair practice.</w:t>
            </w:r>
          </w:p>
          <w:p w14:paraId="169FA3E9"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p>
          <w:p w14:paraId="055FD69F"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(6)  If the Court makes an injunction under subsection (1) against a person, the Court may, in addition, order — </w:t>
            </w:r>
          </w:p>
          <w:p w14:paraId="48B95559"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p>
          <w:p w14:paraId="090C0B08"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r w:rsidRPr="009078B6">
              <w:rPr>
                <w:rFonts w:ascii="Arial" w:hAnsi="Arial" w:cs="Arial"/>
                <w:color w:val="0070C0"/>
                <w:sz w:val="24"/>
                <w:szCs w:val="24"/>
              </w:rPr>
              <w:t xml:space="preserve">(a) </w:t>
            </w:r>
            <w:r w:rsidRPr="009078B6">
              <w:rPr>
                <w:rFonts w:ascii="Arial" w:hAnsi="Arial" w:cs="Arial"/>
                <w:color w:val="0070C0"/>
                <w:sz w:val="24"/>
                <w:szCs w:val="24"/>
              </w:rPr>
              <w:tab/>
              <w:t>that the person must publish, at the person’s expense, the particulars of the injunction in such form and manner as the Court considers will ensure prompt and reasonable communication to members of the public;</w:t>
            </w:r>
          </w:p>
          <w:p w14:paraId="2E0FE143"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p>
          <w:p w14:paraId="32419963"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(b) </w:t>
            </w:r>
            <w:r w:rsidRPr="009078B6">
              <w:rPr>
                <w:rFonts w:ascii="Arial" w:hAnsi="Arial" w:cs="Arial"/>
                <w:color w:val="0070C0"/>
                <w:sz w:val="24"/>
                <w:szCs w:val="24"/>
              </w:rPr>
              <w:tab/>
              <w:t>that the person must reimburse the Board’s reasonable cost for publishing in any public medium, a notice of either or both of the following:</w:t>
            </w:r>
          </w:p>
          <w:p w14:paraId="19A640D6"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(i)</w:t>
            </w:r>
            <w:r w:rsidRPr="009078B6">
              <w:rPr>
                <w:rFonts w:ascii="Arial" w:hAnsi="Arial" w:cs="Arial"/>
                <w:color w:val="0070C0"/>
                <w:sz w:val="24"/>
                <w:szCs w:val="24"/>
              </w:rPr>
              <w:tab/>
              <w:t xml:space="preserve"> that the Board has commenced an action under section 10 against the person; </w:t>
            </w:r>
          </w:p>
          <w:p w14:paraId="1A120B5D"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(ii) </w:t>
            </w:r>
            <w:r w:rsidRPr="009078B6">
              <w:rPr>
                <w:rFonts w:ascii="Arial" w:hAnsi="Arial" w:cs="Arial"/>
                <w:color w:val="0070C0"/>
                <w:sz w:val="24"/>
                <w:szCs w:val="24"/>
              </w:rPr>
              <w:tab/>
              <w:t>the details of any injunction granted against the person under section 10(1) or any interim injunction granted against the person under section 10(4); and</w:t>
            </w:r>
          </w:p>
          <w:p w14:paraId="414ABC69"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(c) </w:t>
            </w:r>
            <w:r w:rsidRPr="009078B6">
              <w:rPr>
                <w:rFonts w:ascii="Arial" w:hAnsi="Arial" w:cs="Arial"/>
                <w:color w:val="0070C0"/>
                <w:sz w:val="24"/>
                <w:szCs w:val="24"/>
              </w:rPr>
              <w:tab/>
              <w:t>where the person is an individual, that the individual must, if a notifiable event occurs within the specified period, inform the Board in writing within 14 days after the event.</w:t>
            </w:r>
          </w:p>
          <w:p w14:paraId="6B2AE8E0"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(7) For the purposes of subsection (6)(b)(ii), a reference to the details of an injunction or interim injunction granted against a person include —</w:t>
            </w:r>
          </w:p>
          <w:p w14:paraId="6834C652"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(a)</w:t>
            </w:r>
            <w:r w:rsidRPr="009078B6">
              <w:rPr>
                <w:rFonts w:ascii="Arial" w:hAnsi="Arial" w:cs="Arial"/>
                <w:color w:val="0070C0"/>
                <w:sz w:val="24"/>
                <w:szCs w:val="24"/>
              </w:rPr>
              <w:tab/>
              <w:t xml:space="preserve"> the particulars of the injunction or interim injunction (as the case may be);</w:t>
            </w:r>
          </w:p>
          <w:p w14:paraId="4BA915D3"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 xml:space="preserve">(b) </w:t>
            </w:r>
            <w:r w:rsidRPr="009078B6">
              <w:rPr>
                <w:rFonts w:ascii="Arial" w:hAnsi="Arial" w:cs="Arial"/>
                <w:color w:val="0070C0"/>
                <w:sz w:val="24"/>
                <w:szCs w:val="24"/>
              </w:rPr>
              <w:tab/>
              <w:t>the name of the person; and</w:t>
            </w:r>
          </w:p>
          <w:p w14:paraId="30B717EB" w14:textId="77777777" w:rsidR="00882A4E" w:rsidRPr="009078B6" w:rsidRDefault="00882A4E" w:rsidP="00882A4E">
            <w:pPr>
              <w:pStyle w:val="Am1SectionTexta"/>
              <w:tabs>
                <w:tab w:val="right" w:pos="953"/>
              </w:tabs>
              <w:ind w:left="34"/>
              <w:rPr>
                <w:rFonts w:ascii="Arial" w:hAnsi="Arial" w:cs="Arial"/>
                <w:color w:val="0070C0"/>
                <w:sz w:val="24"/>
                <w:szCs w:val="24"/>
              </w:rPr>
            </w:pPr>
            <w:r w:rsidRPr="009078B6">
              <w:rPr>
                <w:rFonts w:ascii="Arial" w:hAnsi="Arial" w:cs="Arial"/>
                <w:color w:val="0070C0"/>
                <w:sz w:val="24"/>
                <w:szCs w:val="24"/>
              </w:rPr>
              <w:tab/>
              <w:t>(c)</w:t>
            </w:r>
            <w:r w:rsidRPr="009078B6">
              <w:rPr>
                <w:rFonts w:ascii="Arial" w:hAnsi="Arial" w:cs="Arial"/>
                <w:color w:val="0070C0"/>
                <w:sz w:val="24"/>
                <w:szCs w:val="24"/>
              </w:rPr>
              <w:tab/>
              <w:t xml:space="preserve"> whether the person is subject to any other injunction pursuant to any other action commenced under section 10.</w:t>
            </w:r>
          </w:p>
          <w:p w14:paraId="7B1D6B28"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p>
          <w:p w14:paraId="32A4E71A"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r w:rsidRPr="009078B6">
              <w:rPr>
                <w:rFonts w:ascii="Arial" w:hAnsi="Arial" w:cs="Arial"/>
                <w:color w:val="0070C0"/>
                <w:sz w:val="24"/>
                <w:szCs w:val="24"/>
              </w:rPr>
              <w:t>(8) Subject to subsection (9), a reference to a specified period in subsection (6)(c) is a reference to such period specified by the Court, not exceeding 5 years or such other period as the Minister may prescribe, in place of the first period.</w:t>
            </w:r>
          </w:p>
          <w:p w14:paraId="7B4296CD"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p>
          <w:p w14:paraId="44A025D1"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r w:rsidRPr="009078B6">
              <w:rPr>
                <w:rFonts w:ascii="Arial" w:hAnsi="Arial" w:cs="Arial"/>
                <w:color w:val="0070C0"/>
                <w:sz w:val="24"/>
                <w:szCs w:val="24"/>
              </w:rPr>
              <w:t xml:space="preserve">(9) If an individual fails to comply with an order made under subsection (6)(c), the court which made the injunction may, on the </w:t>
            </w:r>
            <w:r w:rsidRPr="009078B6">
              <w:rPr>
                <w:rFonts w:ascii="Arial" w:hAnsi="Arial" w:cs="Arial"/>
                <w:color w:val="0070C0"/>
                <w:sz w:val="24"/>
                <w:szCs w:val="24"/>
              </w:rPr>
              <w:lastRenderedPageBreak/>
              <w:t>application of the Board extend the specified period referred to in the order to such time not exceeding 10 years after the date on which the order under subsection (6)(c) was made or such other period as the Minister may prescribe, in place of the first period.</w:t>
            </w:r>
          </w:p>
          <w:p w14:paraId="4ED799C4" w14:textId="77777777" w:rsidR="00882A4E" w:rsidRPr="009078B6" w:rsidRDefault="00882A4E" w:rsidP="00882A4E">
            <w:pPr>
              <w:pStyle w:val="Am1SectionTexta"/>
              <w:tabs>
                <w:tab w:val="clear" w:pos="1080"/>
                <w:tab w:val="right" w:pos="953"/>
              </w:tabs>
              <w:spacing w:before="0"/>
              <w:ind w:left="34" w:firstLine="0"/>
              <w:rPr>
                <w:rFonts w:ascii="Arial" w:hAnsi="Arial" w:cs="Arial"/>
                <w:color w:val="0070C0"/>
                <w:sz w:val="24"/>
                <w:szCs w:val="24"/>
              </w:rPr>
            </w:pPr>
          </w:p>
          <w:p w14:paraId="4032E20C" w14:textId="77777777" w:rsidR="00882A4E" w:rsidRPr="009078B6" w:rsidRDefault="00882A4E" w:rsidP="00882A4E">
            <w:pPr>
              <w:pStyle w:val="Am1SectionTexta"/>
              <w:tabs>
                <w:tab w:val="clear" w:pos="1080"/>
                <w:tab w:val="right" w:pos="953"/>
              </w:tabs>
              <w:spacing w:before="0"/>
              <w:ind w:left="34" w:firstLine="0"/>
              <w:rPr>
                <w:rFonts w:ascii="Arial" w:hAnsi="Arial" w:cs="Arial"/>
                <w:sz w:val="24"/>
                <w:szCs w:val="24"/>
              </w:rPr>
            </w:pPr>
            <w:r w:rsidRPr="009078B6">
              <w:rPr>
                <w:rFonts w:ascii="Arial" w:hAnsi="Arial" w:cs="Arial"/>
                <w:color w:val="0070C0"/>
                <w:sz w:val="24"/>
                <w:szCs w:val="24"/>
              </w:rPr>
              <w:t>(10)  Subsection (9) applies despite any proceedings which may be commenced against the individual for contempt of court.</w:t>
            </w:r>
          </w:p>
        </w:tc>
        <w:tc>
          <w:tcPr>
            <w:tcW w:w="4283" w:type="dxa"/>
          </w:tcPr>
          <w:p w14:paraId="7B16CB22" w14:textId="77777777" w:rsidR="002B00BD" w:rsidRPr="009078B6" w:rsidRDefault="002B00BD" w:rsidP="00B67CBE">
            <w:pPr>
              <w:pStyle w:val="ListParagraph"/>
              <w:spacing w:after="0" w:line="240" w:lineRule="auto"/>
              <w:ind w:left="0"/>
              <w:rPr>
                <w:rFonts w:ascii="Arial" w:hAnsi="Arial" w:cs="Arial"/>
                <w:sz w:val="24"/>
                <w:szCs w:val="24"/>
                <w:u w:val="single"/>
              </w:rPr>
            </w:pPr>
            <w:r w:rsidRPr="009078B6">
              <w:rPr>
                <w:rFonts w:ascii="Arial" w:hAnsi="Arial" w:cs="Arial"/>
                <w:sz w:val="24"/>
                <w:szCs w:val="24"/>
                <w:u w:val="single"/>
              </w:rPr>
              <w:lastRenderedPageBreak/>
              <w:t>Removal of the Injunction Proposals Review Panel (IPRP)</w:t>
            </w:r>
          </w:p>
          <w:p w14:paraId="347BE352" w14:textId="77777777" w:rsidR="002B00BD" w:rsidRPr="009078B6" w:rsidRDefault="002B00BD" w:rsidP="00B67CBE">
            <w:pPr>
              <w:pStyle w:val="ListParagraph"/>
              <w:spacing w:after="0" w:line="240" w:lineRule="auto"/>
              <w:ind w:left="0"/>
              <w:rPr>
                <w:rFonts w:ascii="Arial" w:hAnsi="Arial" w:cs="Arial"/>
                <w:sz w:val="24"/>
                <w:szCs w:val="24"/>
              </w:rPr>
            </w:pPr>
          </w:p>
          <w:p w14:paraId="0FCC7FF5" w14:textId="3C4D3EEF" w:rsidR="00AE7638" w:rsidRPr="009078B6" w:rsidRDefault="00AE297E" w:rsidP="00B67CBE">
            <w:pPr>
              <w:pStyle w:val="ListParagraph"/>
              <w:spacing w:after="0" w:line="240" w:lineRule="auto"/>
              <w:ind w:left="0"/>
              <w:rPr>
                <w:rFonts w:ascii="Arial" w:hAnsi="Arial" w:cs="Arial"/>
                <w:sz w:val="24"/>
                <w:szCs w:val="24"/>
              </w:rPr>
            </w:pPr>
            <w:r w:rsidRPr="009078B6">
              <w:rPr>
                <w:rFonts w:ascii="Arial" w:hAnsi="Arial" w:cs="Arial"/>
                <w:sz w:val="24"/>
                <w:szCs w:val="24"/>
              </w:rPr>
              <w:t>T</w:t>
            </w:r>
            <w:r w:rsidR="00AF2E51" w:rsidRPr="009078B6">
              <w:rPr>
                <w:rFonts w:ascii="Arial" w:hAnsi="Arial" w:cs="Arial"/>
                <w:sz w:val="24"/>
                <w:szCs w:val="24"/>
              </w:rPr>
              <w:t xml:space="preserve">he </w:t>
            </w:r>
            <w:r w:rsidR="00833476" w:rsidRPr="009078B6">
              <w:rPr>
                <w:rFonts w:ascii="Arial" w:hAnsi="Arial" w:cs="Arial"/>
                <w:sz w:val="24"/>
                <w:szCs w:val="24"/>
              </w:rPr>
              <w:t xml:space="preserve">IPRP was </w:t>
            </w:r>
            <w:r w:rsidRPr="009078B6">
              <w:rPr>
                <w:rFonts w:ascii="Arial" w:hAnsi="Arial" w:cs="Arial"/>
                <w:sz w:val="24"/>
                <w:szCs w:val="24"/>
              </w:rPr>
              <w:t xml:space="preserve">put in place </w:t>
            </w:r>
            <w:r w:rsidR="00594EF6" w:rsidRPr="009078B6">
              <w:rPr>
                <w:rFonts w:ascii="Arial" w:hAnsi="Arial" w:cs="Arial"/>
                <w:sz w:val="24"/>
                <w:szCs w:val="24"/>
              </w:rPr>
              <w:t xml:space="preserve">under the CPFTA </w:t>
            </w:r>
            <w:r w:rsidR="00833476" w:rsidRPr="009078B6">
              <w:rPr>
                <w:rFonts w:ascii="Arial" w:hAnsi="Arial" w:cs="Arial"/>
                <w:sz w:val="24"/>
                <w:szCs w:val="24"/>
              </w:rPr>
              <w:t xml:space="preserve">to consider </w:t>
            </w:r>
            <w:r w:rsidR="00B85EAE" w:rsidRPr="009078B6">
              <w:rPr>
                <w:rFonts w:ascii="Arial" w:hAnsi="Arial" w:cs="Arial"/>
                <w:sz w:val="24"/>
                <w:szCs w:val="24"/>
              </w:rPr>
              <w:t xml:space="preserve">CASE and STB’s </w:t>
            </w:r>
            <w:r w:rsidR="00833476" w:rsidRPr="009078B6">
              <w:rPr>
                <w:rFonts w:ascii="Arial" w:hAnsi="Arial" w:cs="Arial"/>
                <w:sz w:val="24"/>
                <w:szCs w:val="24"/>
              </w:rPr>
              <w:t>injunction application</w:t>
            </w:r>
            <w:r w:rsidR="00B85EAE" w:rsidRPr="009078B6">
              <w:rPr>
                <w:rFonts w:ascii="Arial" w:hAnsi="Arial" w:cs="Arial"/>
                <w:sz w:val="24"/>
                <w:szCs w:val="24"/>
              </w:rPr>
              <w:t>s</w:t>
            </w:r>
            <w:r w:rsidR="00833476" w:rsidRPr="009078B6">
              <w:rPr>
                <w:rFonts w:ascii="Arial" w:hAnsi="Arial" w:cs="Arial"/>
                <w:sz w:val="24"/>
                <w:szCs w:val="24"/>
              </w:rPr>
              <w:t xml:space="preserve"> b</w:t>
            </w:r>
            <w:r w:rsidR="00B85EAE" w:rsidRPr="009078B6">
              <w:rPr>
                <w:rFonts w:ascii="Arial" w:hAnsi="Arial" w:cs="Arial"/>
                <w:sz w:val="24"/>
                <w:szCs w:val="24"/>
              </w:rPr>
              <w:t>efore they were filed with the c</w:t>
            </w:r>
            <w:r w:rsidR="00833476" w:rsidRPr="009078B6">
              <w:rPr>
                <w:rFonts w:ascii="Arial" w:hAnsi="Arial" w:cs="Arial"/>
                <w:sz w:val="24"/>
                <w:szCs w:val="24"/>
              </w:rPr>
              <w:t>ourts</w:t>
            </w:r>
            <w:r w:rsidRPr="009078B6">
              <w:rPr>
                <w:rFonts w:ascii="Arial" w:hAnsi="Arial" w:cs="Arial"/>
                <w:sz w:val="24"/>
                <w:szCs w:val="24"/>
              </w:rPr>
              <w:t xml:space="preserve">, </w:t>
            </w:r>
            <w:r w:rsidR="00594EF6" w:rsidRPr="009078B6">
              <w:rPr>
                <w:rFonts w:ascii="Arial" w:hAnsi="Arial" w:cs="Arial"/>
                <w:sz w:val="24"/>
                <w:szCs w:val="24"/>
              </w:rPr>
              <w:t>to</w:t>
            </w:r>
            <w:r w:rsidRPr="009078B6">
              <w:rPr>
                <w:rFonts w:ascii="Arial" w:hAnsi="Arial" w:cs="Arial"/>
                <w:sz w:val="24"/>
                <w:szCs w:val="24"/>
              </w:rPr>
              <w:t xml:space="preserve"> ensure that only </w:t>
            </w:r>
            <w:r w:rsidR="00594EF6" w:rsidRPr="009078B6">
              <w:rPr>
                <w:rFonts w:ascii="Arial" w:hAnsi="Arial" w:cs="Arial"/>
                <w:sz w:val="24"/>
                <w:szCs w:val="24"/>
              </w:rPr>
              <w:t xml:space="preserve">serious </w:t>
            </w:r>
            <w:r w:rsidRPr="009078B6">
              <w:rPr>
                <w:rFonts w:ascii="Arial" w:hAnsi="Arial" w:cs="Arial"/>
                <w:sz w:val="24"/>
                <w:szCs w:val="24"/>
              </w:rPr>
              <w:t>cases were filed</w:t>
            </w:r>
            <w:r w:rsidR="00001100" w:rsidRPr="009078B6">
              <w:rPr>
                <w:rFonts w:ascii="Arial" w:hAnsi="Arial" w:cs="Arial"/>
                <w:sz w:val="24"/>
                <w:szCs w:val="24"/>
              </w:rPr>
              <w:t>.</w:t>
            </w:r>
            <w:r w:rsidR="00B85EAE" w:rsidRPr="009078B6">
              <w:rPr>
                <w:rFonts w:ascii="Arial" w:hAnsi="Arial" w:cs="Arial"/>
                <w:sz w:val="24"/>
                <w:szCs w:val="24"/>
              </w:rPr>
              <w:t xml:space="preserve"> </w:t>
            </w:r>
            <w:r w:rsidRPr="009078B6">
              <w:rPr>
                <w:rFonts w:ascii="Arial" w:hAnsi="Arial" w:cs="Arial"/>
                <w:sz w:val="24"/>
                <w:szCs w:val="24"/>
              </w:rPr>
              <w:t>This was in view that CASE and STB are not able to investigate cases under the current CPFTA framework.</w:t>
            </w:r>
          </w:p>
          <w:p w14:paraId="33559234" w14:textId="77777777" w:rsidR="00AE7638" w:rsidRPr="009078B6" w:rsidRDefault="00AE7638" w:rsidP="00B67CBE">
            <w:pPr>
              <w:pStyle w:val="ListParagraph"/>
              <w:spacing w:after="0" w:line="240" w:lineRule="auto"/>
              <w:ind w:left="0"/>
              <w:rPr>
                <w:rFonts w:ascii="Arial" w:hAnsi="Arial" w:cs="Arial"/>
                <w:sz w:val="24"/>
                <w:szCs w:val="24"/>
              </w:rPr>
            </w:pPr>
          </w:p>
          <w:p w14:paraId="74D69134" w14:textId="7A742845" w:rsidR="00AE7638" w:rsidRPr="009078B6" w:rsidRDefault="00AE7638" w:rsidP="00B67CBE">
            <w:pPr>
              <w:pStyle w:val="ListParagraph"/>
              <w:spacing w:after="0" w:line="240" w:lineRule="auto"/>
              <w:ind w:left="0"/>
              <w:rPr>
                <w:rFonts w:ascii="Arial" w:hAnsi="Arial" w:cs="Arial"/>
                <w:sz w:val="24"/>
                <w:szCs w:val="24"/>
              </w:rPr>
            </w:pPr>
            <w:r w:rsidRPr="009078B6">
              <w:rPr>
                <w:rFonts w:ascii="Arial" w:hAnsi="Arial" w:cs="Arial"/>
                <w:sz w:val="24"/>
                <w:szCs w:val="24"/>
              </w:rPr>
              <w:t>As part of the proposed amendments, SPRING Singapore</w:t>
            </w:r>
            <w:r w:rsidR="00AF2E51" w:rsidRPr="009078B6">
              <w:rPr>
                <w:rFonts w:ascii="Arial" w:hAnsi="Arial" w:cs="Arial"/>
                <w:sz w:val="24"/>
                <w:szCs w:val="24"/>
              </w:rPr>
              <w:t xml:space="preserve">, </w:t>
            </w:r>
            <w:r w:rsidRPr="009078B6">
              <w:rPr>
                <w:rFonts w:ascii="Arial" w:hAnsi="Arial" w:cs="Arial"/>
                <w:sz w:val="24"/>
                <w:szCs w:val="24"/>
              </w:rPr>
              <w:t>the proposed appointed administering agency</w:t>
            </w:r>
            <w:r w:rsidR="00B85EAE" w:rsidRPr="009078B6">
              <w:rPr>
                <w:rFonts w:ascii="Arial" w:hAnsi="Arial" w:cs="Arial"/>
                <w:sz w:val="24"/>
                <w:szCs w:val="24"/>
              </w:rPr>
              <w:t xml:space="preserve">, </w:t>
            </w:r>
            <w:r w:rsidR="00AE297E" w:rsidRPr="009078B6">
              <w:rPr>
                <w:rFonts w:ascii="Arial" w:hAnsi="Arial" w:cs="Arial"/>
                <w:sz w:val="24"/>
                <w:szCs w:val="24"/>
              </w:rPr>
              <w:t>would be granted</w:t>
            </w:r>
            <w:r w:rsidRPr="009078B6">
              <w:rPr>
                <w:rFonts w:ascii="Arial" w:hAnsi="Arial" w:cs="Arial"/>
                <w:sz w:val="24"/>
                <w:szCs w:val="24"/>
              </w:rPr>
              <w:t xml:space="preserve"> </w:t>
            </w:r>
            <w:r w:rsidR="00B85EAE" w:rsidRPr="009078B6">
              <w:rPr>
                <w:rFonts w:ascii="Arial" w:hAnsi="Arial" w:cs="Arial"/>
                <w:sz w:val="24"/>
                <w:szCs w:val="24"/>
              </w:rPr>
              <w:t xml:space="preserve">powers to investigate and </w:t>
            </w:r>
            <w:r w:rsidRPr="009078B6">
              <w:rPr>
                <w:rFonts w:ascii="Arial" w:hAnsi="Arial" w:cs="Arial"/>
                <w:sz w:val="24"/>
                <w:szCs w:val="24"/>
              </w:rPr>
              <w:t xml:space="preserve">gather evidence before </w:t>
            </w:r>
            <w:r w:rsidR="00001100" w:rsidRPr="009078B6">
              <w:rPr>
                <w:rFonts w:ascii="Arial" w:hAnsi="Arial" w:cs="Arial"/>
                <w:sz w:val="24"/>
                <w:szCs w:val="24"/>
              </w:rPr>
              <w:t>filing injunction applications with the courts</w:t>
            </w:r>
            <w:r w:rsidRPr="009078B6">
              <w:rPr>
                <w:rFonts w:ascii="Arial" w:hAnsi="Arial" w:cs="Arial"/>
                <w:sz w:val="24"/>
                <w:szCs w:val="24"/>
              </w:rPr>
              <w:t>.</w:t>
            </w:r>
            <w:r w:rsidR="00AF2E51" w:rsidRPr="009078B6">
              <w:rPr>
                <w:rFonts w:ascii="Arial" w:hAnsi="Arial" w:cs="Arial"/>
                <w:sz w:val="24"/>
                <w:szCs w:val="24"/>
              </w:rPr>
              <w:t xml:space="preserve"> </w:t>
            </w:r>
            <w:r w:rsidRPr="009078B6">
              <w:rPr>
                <w:rFonts w:ascii="Arial" w:hAnsi="Arial" w:cs="Arial"/>
                <w:sz w:val="24"/>
                <w:szCs w:val="24"/>
              </w:rPr>
              <w:t xml:space="preserve">As such, the role of the IPRP is no longer necessary. </w:t>
            </w:r>
          </w:p>
          <w:p w14:paraId="668D808F" w14:textId="77777777" w:rsidR="00AE7638" w:rsidRPr="009078B6" w:rsidRDefault="00AE7638" w:rsidP="00B67CBE">
            <w:pPr>
              <w:pStyle w:val="ListParagraph"/>
              <w:spacing w:after="0" w:line="240" w:lineRule="auto"/>
              <w:ind w:left="0"/>
              <w:rPr>
                <w:rFonts w:ascii="Arial" w:hAnsi="Arial" w:cs="Arial"/>
                <w:sz w:val="24"/>
                <w:szCs w:val="24"/>
              </w:rPr>
            </w:pPr>
          </w:p>
          <w:p w14:paraId="0B8E4D5E" w14:textId="77777777" w:rsidR="00833476" w:rsidRPr="009078B6" w:rsidRDefault="00833476" w:rsidP="00B67CBE">
            <w:pPr>
              <w:pStyle w:val="ListParagraph"/>
              <w:spacing w:after="0" w:line="240" w:lineRule="auto"/>
              <w:ind w:left="0"/>
              <w:rPr>
                <w:rFonts w:ascii="Arial" w:hAnsi="Arial" w:cs="Arial"/>
                <w:sz w:val="24"/>
                <w:szCs w:val="24"/>
              </w:rPr>
            </w:pPr>
          </w:p>
          <w:p w14:paraId="6D3ABAFB" w14:textId="36721C94" w:rsidR="002B00BD" w:rsidRPr="009078B6" w:rsidRDefault="002B00BD" w:rsidP="00B67CBE">
            <w:pPr>
              <w:pStyle w:val="ListParagraph"/>
              <w:spacing w:after="0" w:line="240" w:lineRule="auto"/>
              <w:ind w:left="0"/>
              <w:rPr>
                <w:rFonts w:ascii="Arial" w:hAnsi="Arial" w:cs="Arial"/>
                <w:sz w:val="24"/>
                <w:szCs w:val="24"/>
                <w:u w:val="single"/>
              </w:rPr>
            </w:pPr>
            <w:r w:rsidRPr="009078B6">
              <w:rPr>
                <w:rFonts w:ascii="Arial" w:hAnsi="Arial" w:cs="Arial"/>
                <w:sz w:val="24"/>
                <w:szCs w:val="24"/>
                <w:u w:val="single"/>
              </w:rPr>
              <w:t>Proposed amendment for injunction</w:t>
            </w:r>
            <w:r w:rsidR="00001100" w:rsidRPr="009078B6">
              <w:rPr>
                <w:rFonts w:ascii="Arial" w:hAnsi="Arial" w:cs="Arial"/>
                <w:sz w:val="24"/>
                <w:szCs w:val="24"/>
                <w:u w:val="single"/>
              </w:rPr>
              <w:t xml:space="preserve">s that may </w:t>
            </w:r>
            <w:r w:rsidRPr="009078B6">
              <w:rPr>
                <w:rFonts w:ascii="Arial" w:hAnsi="Arial" w:cs="Arial"/>
                <w:sz w:val="24"/>
                <w:szCs w:val="24"/>
                <w:u w:val="single"/>
              </w:rPr>
              <w:t>be taken against third parties</w:t>
            </w:r>
          </w:p>
          <w:p w14:paraId="012412FE" w14:textId="77777777" w:rsidR="002B00BD" w:rsidRPr="009078B6" w:rsidRDefault="002B00BD" w:rsidP="00B67CBE">
            <w:pPr>
              <w:pStyle w:val="ListParagraph"/>
              <w:spacing w:after="0" w:line="240" w:lineRule="auto"/>
              <w:ind w:left="0"/>
              <w:rPr>
                <w:rFonts w:ascii="Arial" w:hAnsi="Arial" w:cs="Arial"/>
                <w:sz w:val="24"/>
                <w:szCs w:val="24"/>
                <w:u w:val="single"/>
              </w:rPr>
            </w:pPr>
          </w:p>
          <w:p w14:paraId="5FF94BA6" w14:textId="0AE3E1BA" w:rsidR="003147F3" w:rsidRPr="009078B6" w:rsidRDefault="00833476" w:rsidP="00B67CBE">
            <w:pPr>
              <w:spacing w:after="0" w:line="240" w:lineRule="auto"/>
              <w:rPr>
                <w:rFonts w:ascii="Arial" w:hAnsi="Arial" w:cs="Arial"/>
                <w:sz w:val="24"/>
                <w:szCs w:val="24"/>
              </w:rPr>
            </w:pPr>
            <w:r w:rsidRPr="009078B6">
              <w:rPr>
                <w:rFonts w:ascii="Arial" w:hAnsi="Arial" w:cs="Arial"/>
                <w:sz w:val="24"/>
                <w:szCs w:val="24"/>
              </w:rPr>
              <w:t>The proposed amendment would allow injunction action</w:t>
            </w:r>
            <w:r w:rsidR="00001100" w:rsidRPr="009078B6">
              <w:rPr>
                <w:rFonts w:ascii="Arial" w:hAnsi="Arial" w:cs="Arial"/>
                <w:sz w:val="24"/>
                <w:szCs w:val="24"/>
              </w:rPr>
              <w:t>s</w:t>
            </w:r>
            <w:r w:rsidRPr="009078B6">
              <w:rPr>
                <w:rFonts w:ascii="Arial" w:hAnsi="Arial" w:cs="Arial"/>
                <w:sz w:val="24"/>
                <w:szCs w:val="24"/>
              </w:rPr>
              <w:t xml:space="preserve"> to be taken </w:t>
            </w:r>
            <w:r w:rsidR="00D260AD" w:rsidRPr="009078B6">
              <w:rPr>
                <w:rFonts w:ascii="Arial" w:hAnsi="Arial" w:cs="Arial"/>
                <w:sz w:val="24"/>
                <w:szCs w:val="24"/>
              </w:rPr>
              <w:t xml:space="preserve">against </w:t>
            </w:r>
            <w:r w:rsidR="002B00BD" w:rsidRPr="009078B6">
              <w:rPr>
                <w:rFonts w:ascii="Arial" w:hAnsi="Arial" w:cs="Arial"/>
                <w:sz w:val="24"/>
                <w:szCs w:val="24"/>
              </w:rPr>
              <w:t xml:space="preserve">third </w:t>
            </w:r>
            <w:r w:rsidRPr="009078B6">
              <w:rPr>
                <w:rFonts w:ascii="Arial" w:hAnsi="Arial" w:cs="Arial"/>
                <w:sz w:val="24"/>
                <w:szCs w:val="24"/>
              </w:rPr>
              <w:t>parties who</w:t>
            </w:r>
            <w:r w:rsidR="00D260AD" w:rsidRPr="009078B6">
              <w:rPr>
                <w:rFonts w:ascii="Arial" w:hAnsi="Arial" w:cs="Arial"/>
                <w:sz w:val="24"/>
                <w:szCs w:val="24"/>
              </w:rPr>
              <w:t xml:space="preserve"> </w:t>
            </w:r>
            <w:r w:rsidRPr="009078B6">
              <w:rPr>
                <w:rFonts w:ascii="Arial" w:hAnsi="Arial" w:cs="Arial"/>
                <w:sz w:val="24"/>
                <w:szCs w:val="24"/>
              </w:rPr>
              <w:t>knowingly abet,</w:t>
            </w:r>
            <w:r w:rsidR="00882A4E" w:rsidRPr="009078B6">
              <w:rPr>
                <w:rFonts w:ascii="Arial" w:hAnsi="Arial" w:cs="Arial"/>
                <w:sz w:val="24"/>
                <w:szCs w:val="24"/>
              </w:rPr>
              <w:t xml:space="preserve"> aid, permit or procur</w:t>
            </w:r>
            <w:r w:rsidRPr="009078B6">
              <w:rPr>
                <w:rFonts w:ascii="Arial" w:hAnsi="Arial" w:cs="Arial"/>
                <w:sz w:val="24"/>
                <w:szCs w:val="24"/>
              </w:rPr>
              <w:t>e the supplier</w:t>
            </w:r>
            <w:r w:rsidR="00D260AD" w:rsidRPr="009078B6">
              <w:rPr>
                <w:rFonts w:ascii="Arial" w:hAnsi="Arial" w:cs="Arial"/>
                <w:sz w:val="24"/>
                <w:szCs w:val="24"/>
              </w:rPr>
              <w:t xml:space="preserve"> to engage in unfair practice</w:t>
            </w:r>
            <w:r w:rsidR="00001100" w:rsidRPr="009078B6">
              <w:rPr>
                <w:rFonts w:ascii="Arial" w:hAnsi="Arial" w:cs="Arial"/>
                <w:sz w:val="24"/>
                <w:szCs w:val="24"/>
              </w:rPr>
              <w:t>s</w:t>
            </w:r>
            <w:r w:rsidR="00D260AD" w:rsidRPr="009078B6">
              <w:rPr>
                <w:rFonts w:ascii="Arial" w:hAnsi="Arial" w:cs="Arial"/>
                <w:sz w:val="24"/>
                <w:szCs w:val="24"/>
              </w:rPr>
              <w:t>.</w:t>
            </w:r>
            <w:r w:rsidR="002B00BD" w:rsidRPr="009078B6">
              <w:rPr>
                <w:rFonts w:ascii="Arial" w:hAnsi="Arial" w:cs="Arial"/>
                <w:sz w:val="24"/>
                <w:szCs w:val="24"/>
              </w:rPr>
              <w:t xml:space="preserve"> </w:t>
            </w:r>
          </w:p>
          <w:p w14:paraId="79D8140A" w14:textId="77777777" w:rsidR="006B3D63" w:rsidRPr="009078B6" w:rsidRDefault="006B3D63" w:rsidP="00B67CBE">
            <w:pPr>
              <w:spacing w:after="0" w:line="240" w:lineRule="auto"/>
              <w:rPr>
                <w:rFonts w:ascii="Arial" w:hAnsi="Arial" w:cs="Arial"/>
                <w:sz w:val="24"/>
                <w:szCs w:val="24"/>
              </w:rPr>
            </w:pPr>
          </w:p>
          <w:p w14:paraId="7185CF26" w14:textId="77777777" w:rsidR="006B3D63" w:rsidRPr="009078B6" w:rsidRDefault="006B3D63" w:rsidP="00B67CBE">
            <w:pPr>
              <w:spacing w:after="0" w:line="240" w:lineRule="auto"/>
              <w:rPr>
                <w:rFonts w:ascii="Arial" w:hAnsi="Arial" w:cs="Arial"/>
                <w:sz w:val="24"/>
                <w:szCs w:val="24"/>
              </w:rPr>
            </w:pPr>
          </w:p>
          <w:p w14:paraId="3568C709" w14:textId="77777777" w:rsidR="008908A6" w:rsidRPr="009078B6" w:rsidRDefault="008908A6" w:rsidP="00B67CBE">
            <w:pPr>
              <w:spacing w:after="0" w:line="240" w:lineRule="auto"/>
              <w:rPr>
                <w:rFonts w:ascii="Arial" w:hAnsi="Arial" w:cs="Arial"/>
                <w:sz w:val="24"/>
                <w:szCs w:val="24"/>
              </w:rPr>
            </w:pPr>
          </w:p>
        </w:tc>
      </w:tr>
      <w:tr w:rsidR="0084453C" w:rsidRPr="009078B6" w14:paraId="7F180D94" w14:textId="77777777" w:rsidTr="00E70AA8">
        <w:trPr>
          <w:jc w:val="center"/>
        </w:trPr>
        <w:tc>
          <w:tcPr>
            <w:tcW w:w="1951" w:type="dxa"/>
          </w:tcPr>
          <w:p w14:paraId="4EBE410D" w14:textId="77777777" w:rsidR="0084453C" w:rsidRPr="009078B6" w:rsidRDefault="00A510DA" w:rsidP="00A510DA">
            <w:pPr>
              <w:spacing w:after="0" w:line="240" w:lineRule="auto"/>
              <w:jc w:val="center"/>
              <w:rPr>
                <w:rFonts w:ascii="Arial" w:hAnsi="Arial" w:cs="Arial"/>
                <w:sz w:val="24"/>
                <w:szCs w:val="24"/>
              </w:rPr>
            </w:pPr>
            <w:r w:rsidRPr="009078B6">
              <w:rPr>
                <w:rFonts w:ascii="Arial" w:hAnsi="Arial" w:cs="Arial"/>
                <w:sz w:val="24"/>
                <w:szCs w:val="24"/>
              </w:rPr>
              <w:lastRenderedPageBreak/>
              <w:t>New Parts IIIA and IIIB</w:t>
            </w:r>
          </w:p>
        </w:tc>
        <w:tc>
          <w:tcPr>
            <w:tcW w:w="7340" w:type="dxa"/>
          </w:tcPr>
          <w:p w14:paraId="73D25D6C" w14:textId="77777777" w:rsidR="00A510DA" w:rsidRPr="009078B6" w:rsidRDefault="00A510DA" w:rsidP="00A510DA">
            <w:pPr>
              <w:rPr>
                <w:rFonts w:ascii="Arial" w:hAnsi="Arial" w:cs="Arial"/>
                <w:sz w:val="24"/>
                <w:szCs w:val="24"/>
                <w:lang w:bidi="ta-IN"/>
              </w:rPr>
            </w:pPr>
            <w:r w:rsidRPr="009078B6">
              <w:rPr>
                <w:rFonts w:ascii="Arial" w:hAnsi="Arial" w:cs="Arial"/>
                <w:sz w:val="24"/>
                <w:szCs w:val="24"/>
                <w:lang w:bidi="ta-IN"/>
              </w:rPr>
              <w:t xml:space="preserve">Not applicable.  </w:t>
            </w:r>
          </w:p>
          <w:p w14:paraId="6856DFEF" w14:textId="77777777" w:rsidR="0084453C" w:rsidRPr="009078B6" w:rsidRDefault="0084453C" w:rsidP="00B67CBE">
            <w:pPr>
              <w:spacing w:after="0" w:line="240" w:lineRule="auto"/>
              <w:rPr>
                <w:rFonts w:ascii="Arial" w:hAnsi="Arial" w:cs="Arial"/>
                <w:sz w:val="24"/>
                <w:szCs w:val="24"/>
              </w:rPr>
            </w:pPr>
          </w:p>
        </w:tc>
        <w:tc>
          <w:tcPr>
            <w:tcW w:w="7513" w:type="dxa"/>
          </w:tcPr>
          <w:p w14:paraId="67D9BCA6" w14:textId="77777777" w:rsidR="007F4633" w:rsidRPr="009078B6" w:rsidRDefault="007F4633" w:rsidP="00DD629A">
            <w:pPr>
              <w:pStyle w:val="Am1SectionText1"/>
              <w:ind w:left="0" w:firstLine="0"/>
              <w:rPr>
                <w:rFonts w:ascii="Arial" w:hAnsi="Arial" w:cs="Arial"/>
                <w:b/>
                <w:color w:val="0070C0"/>
                <w:sz w:val="24"/>
                <w:szCs w:val="24"/>
              </w:rPr>
            </w:pPr>
            <w:r w:rsidRPr="009078B6">
              <w:rPr>
                <w:rFonts w:ascii="Arial" w:hAnsi="Arial" w:cs="Arial"/>
                <w:b/>
                <w:color w:val="0070C0"/>
                <w:sz w:val="24"/>
                <w:szCs w:val="24"/>
              </w:rPr>
              <w:t>PART IIIA</w:t>
            </w:r>
          </w:p>
          <w:p w14:paraId="27270A91" w14:textId="77777777" w:rsidR="007F4633" w:rsidRPr="009078B6" w:rsidRDefault="007F4633" w:rsidP="00DD629A">
            <w:pPr>
              <w:pStyle w:val="Am1SectionText1"/>
              <w:ind w:left="0" w:firstLine="0"/>
              <w:rPr>
                <w:rFonts w:ascii="Arial" w:hAnsi="Arial" w:cs="Arial"/>
                <w:b/>
                <w:color w:val="0070C0"/>
                <w:sz w:val="24"/>
                <w:szCs w:val="24"/>
              </w:rPr>
            </w:pPr>
            <w:r w:rsidRPr="009078B6">
              <w:rPr>
                <w:rFonts w:ascii="Arial" w:hAnsi="Arial" w:cs="Arial"/>
                <w:b/>
                <w:color w:val="0070C0"/>
                <w:sz w:val="24"/>
                <w:szCs w:val="24"/>
              </w:rPr>
              <w:t>INVESTIGATION POWERS</w:t>
            </w:r>
          </w:p>
          <w:p w14:paraId="1FCD237C" w14:textId="77777777" w:rsidR="007F4633" w:rsidRPr="009078B6" w:rsidRDefault="007F4633" w:rsidP="00DD629A">
            <w:pPr>
              <w:pStyle w:val="Am1SectionText1"/>
              <w:ind w:left="0" w:firstLine="0"/>
              <w:rPr>
                <w:rFonts w:ascii="Arial" w:hAnsi="Arial" w:cs="Arial"/>
                <w:b/>
                <w:color w:val="0070C0"/>
                <w:sz w:val="24"/>
                <w:szCs w:val="24"/>
              </w:rPr>
            </w:pPr>
            <w:r w:rsidRPr="009078B6">
              <w:rPr>
                <w:rFonts w:ascii="Arial" w:hAnsi="Arial" w:cs="Arial"/>
                <w:b/>
                <w:color w:val="0070C0"/>
                <w:sz w:val="24"/>
                <w:szCs w:val="24"/>
              </w:rPr>
              <w:t>Power to investigate</w:t>
            </w:r>
          </w:p>
          <w:p w14:paraId="1BD7187A"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12G.—(1)  The Board may conduct an investigation if there are reasonable grounds for suspecting —</w:t>
            </w:r>
          </w:p>
          <w:p w14:paraId="25D2BE4A"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that a supplier has engaged, is engaging or is likely to engage in an unfair practice; or</w:t>
            </w:r>
          </w:p>
          <w:p w14:paraId="20DAD8A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that a person —</w:t>
            </w:r>
          </w:p>
          <w:p w14:paraId="06B73CB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w:t>
            </w:r>
            <w:r w:rsidRPr="009078B6">
              <w:rPr>
                <w:rFonts w:ascii="Arial" w:hAnsi="Arial" w:cs="Arial"/>
                <w:color w:val="0070C0"/>
                <w:sz w:val="24"/>
                <w:szCs w:val="24"/>
              </w:rPr>
              <w:tab/>
              <w:t>has knowingly abetted, aided, permitted or procured; or</w:t>
            </w:r>
          </w:p>
          <w:p w14:paraId="3EA1FAF9" w14:textId="77777777" w:rsidR="00CF52BA"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is knowingly abetting, aiding, permitting or procuring,</w:t>
            </w:r>
            <w:r w:rsidR="00DD629A" w:rsidRPr="009078B6">
              <w:rPr>
                <w:rFonts w:ascii="Arial" w:hAnsi="Arial" w:cs="Arial"/>
                <w:color w:val="0070C0"/>
                <w:sz w:val="24"/>
                <w:szCs w:val="24"/>
              </w:rPr>
              <w:t xml:space="preserve"> </w:t>
            </w:r>
          </w:p>
          <w:p w14:paraId="6725F3E7" w14:textId="77777777" w:rsidR="00A510DA"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 supplier to engage in an unfair practice.</w:t>
            </w:r>
          </w:p>
          <w:p w14:paraId="360ACFC4"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(2)  The chief executive may appoint, by name or office —</w:t>
            </w:r>
          </w:p>
          <w:p w14:paraId="57D16CCA"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any officer or employee of the Board; or</w:t>
            </w:r>
          </w:p>
          <w:p w14:paraId="18477261"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 xml:space="preserve">any auxiliary police officer, </w:t>
            </w:r>
          </w:p>
          <w:p w14:paraId="07FBA36C" w14:textId="77777777" w:rsidR="007F4633" w:rsidRPr="009078B6" w:rsidRDefault="007F4633" w:rsidP="00CF52BA">
            <w:pPr>
              <w:pStyle w:val="Am1SectionText1"/>
              <w:ind w:left="0" w:firstLine="0"/>
              <w:rPr>
                <w:rFonts w:ascii="Arial" w:hAnsi="Arial" w:cs="Arial"/>
                <w:color w:val="0070C0"/>
                <w:sz w:val="24"/>
                <w:szCs w:val="24"/>
              </w:rPr>
            </w:pPr>
            <w:r w:rsidRPr="009078B6">
              <w:rPr>
                <w:rFonts w:ascii="Arial" w:hAnsi="Arial" w:cs="Arial"/>
                <w:color w:val="0070C0"/>
                <w:sz w:val="24"/>
                <w:szCs w:val="24"/>
              </w:rPr>
              <w:t>to be an investigation officer for the purpose of conducting investigations under this Part.</w:t>
            </w:r>
          </w:p>
          <w:p w14:paraId="5BB911D7"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(3)  Every investigation officer, when exercising any of the investigation officer’s powers under this Act, must —</w:t>
            </w:r>
          </w:p>
          <w:p w14:paraId="65EE5A5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be in uniform if the investigation officer is an auxiliary police officer;</w:t>
            </w:r>
          </w:p>
          <w:p w14:paraId="040DAC42"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declare the investigation officer’s office if the officer, being an officer or employee of the Board, is not in uniform; and</w:t>
            </w:r>
          </w:p>
          <w:p w14:paraId="1B9606D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(c)</w:t>
            </w:r>
            <w:r w:rsidRPr="009078B6">
              <w:rPr>
                <w:rFonts w:ascii="Arial" w:hAnsi="Arial" w:cs="Arial"/>
                <w:color w:val="0070C0"/>
                <w:sz w:val="24"/>
                <w:szCs w:val="24"/>
              </w:rPr>
              <w:tab/>
              <w:t>on demand, produce to any person affected by the exercise of that power such identification card as the chief executive may issue for this purpose.</w:t>
            </w:r>
          </w:p>
          <w:p w14:paraId="6592308A"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(4)  It is not an offence for any person to refuse to comply with any request, demand or order of an investigation officer if the investigation officer does not comply with subsection (3).</w:t>
            </w:r>
          </w:p>
          <w:p w14:paraId="345CF952"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(5)  In this section, “auxiliary police officer” means a person appointed as such under Part IX of the Police Force Act (Cap. 235).</w:t>
            </w:r>
          </w:p>
          <w:p w14:paraId="6DD59ACC" w14:textId="77777777" w:rsidR="007F4633" w:rsidRPr="009078B6" w:rsidRDefault="007F4633" w:rsidP="00DD629A">
            <w:pPr>
              <w:pStyle w:val="Am1SectionText1"/>
              <w:ind w:left="0" w:firstLine="0"/>
              <w:rPr>
                <w:rFonts w:ascii="Arial" w:hAnsi="Arial" w:cs="Arial"/>
                <w:b/>
                <w:color w:val="0070C0"/>
                <w:sz w:val="24"/>
                <w:szCs w:val="24"/>
              </w:rPr>
            </w:pPr>
            <w:r w:rsidRPr="009078B6">
              <w:rPr>
                <w:rFonts w:ascii="Arial" w:hAnsi="Arial" w:cs="Arial"/>
                <w:b/>
                <w:color w:val="0070C0"/>
                <w:sz w:val="24"/>
                <w:szCs w:val="24"/>
              </w:rPr>
              <w:t>Power to require documents, articles or information</w:t>
            </w:r>
          </w:p>
          <w:p w14:paraId="36A08669"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 xml:space="preserve">12H.—(1) The Board may, by notice in writing to a supplier or person referred to in section 12G(1) (called in this Part the person under </w:t>
            </w:r>
            <w:r w:rsidRPr="009078B6">
              <w:rPr>
                <w:rFonts w:ascii="Arial" w:hAnsi="Arial" w:cs="Arial"/>
                <w:color w:val="0070C0"/>
                <w:sz w:val="24"/>
                <w:szCs w:val="24"/>
              </w:rPr>
              <w:lastRenderedPageBreak/>
              <w:t>investigation), require the person to produce to the Board a specified document or article, or to provide the Board with specified information, which the Board considers to be relevant to an investigation referred to in section 12G(1).</w:t>
            </w:r>
          </w:p>
          <w:p w14:paraId="47513F30"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(2)  A notice under subsection (1) must indicate —</w:t>
            </w:r>
          </w:p>
          <w:p w14:paraId="12F1F480"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the purpose for which the specified document or article or specified information is required by the Board; and</w:t>
            </w:r>
          </w:p>
          <w:p w14:paraId="673D80BB"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the nature of the offences created under sections 12N to 12Q.</w:t>
            </w:r>
          </w:p>
          <w:p w14:paraId="3D80628C"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(3)  The Board may also specify in the notice —</w:t>
            </w:r>
          </w:p>
          <w:p w14:paraId="01515BD2"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the time and place at which the specified document or article is to be produced or specified information is to be provided; and</w:t>
            </w:r>
          </w:p>
          <w:p w14:paraId="293C3B4B"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the manner and form in which it is to be produced or provided.</w:t>
            </w:r>
          </w:p>
          <w:p w14:paraId="06BB61FA"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(4)  The power under this section to require a person under investigation to produce a document includes the power —</w:t>
            </w:r>
          </w:p>
          <w:p w14:paraId="5DAA5580"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if the document is produced —</w:t>
            </w:r>
          </w:p>
          <w:p w14:paraId="6A9EEEF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w:t>
            </w:r>
            <w:r w:rsidRPr="009078B6">
              <w:rPr>
                <w:rFonts w:ascii="Arial" w:hAnsi="Arial" w:cs="Arial"/>
                <w:color w:val="0070C0"/>
                <w:sz w:val="24"/>
                <w:szCs w:val="24"/>
              </w:rPr>
              <w:tab/>
              <w:t>to take copies of, or extracts from, the document; and</w:t>
            </w:r>
          </w:p>
          <w:p w14:paraId="6E43868C"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to require that person under investigation, or any other person who is a present or past officer of that person, or is or was at any time employed by that person, to provide an explanation of the document; or</w:t>
            </w:r>
          </w:p>
          <w:p w14:paraId="2F8DA7DD"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 xml:space="preserve">if the document is not produced, to require the person under investigation or the other person to state, to the best of that person’s knowledge and belief, where the document is. </w:t>
            </w:r>
          </w:p>
          <w:p w14:paraId="686D9EA0"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(5)  In subsection (1), “specified” means —</w:t>
            </w:r>
          </w:p>
          <w:p w14:paraId="506B5C0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specified or described in the notice; or</w:t>
            </w:r>
          </w:p>
          <w:p w14:paraId="41B76F8F"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falling within a category which is specified or described in the notice.</w:t>
            </w:r>
          </w:p>
          <w:p w14:paraId="353F9F0F" w14:textId="77777777" w:rsidR="007F4633" w:rsidRPr="009078B6" w:rsidRDefault="007F4633" w:rsidP="00DD629A">
            <w:pPr>
              <w:pStyle w:val="Am1SectionText1"/>
              <w:ind w:left="0" w:firstLine="0"/>
              <w:rPr>
                <w:rFonts w:ascii="Arial" w:hAnsi="Arial" w:cs="Arial"/>
                <w:b/>
                <w:color w:val="0070C0"/>
                <w:sz w:val="24"/>
                <w:szCs w:val="24"/>
              </w:rPr>
            </w:pPr>
            <w:r w:rsidRPr="009078B6">
              <w:rPr>
                <w:rFonts w:ascii="Arial" w:hAnsi="Arial" w:cs="Arial"/>
                <w:b/>
                <w:color w:val="0070C0"/>
                <w:sz w:val="24"/>
                <w:szCs w:val="24"/>
              </w:rPr>
              <w:t>Power to enter premises without warrant</w:t>
            </w:r>
          </w:p>
          <w:p w14:paraId="64C5E1A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12I.—(1)  In connection with an investigation under section 12G(1), an investigation officer and such other persons as the Board has authorised in writing to accompany and assist the investigation officer (called in this section and section 12J the authorised person) may enter any premises reasonably suspected of being used by the person under investigation in connection with an unfair practice.</w:t>
            </w:r>
          </w:p>
          <w:p w14:paraId="166FCB3F"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(2)  An investigation officer or an authorised person must not enter any premises in the exercise of the powers under this section unless the investigation officer has given the occupier of the premises a written notice which —</w:t>
            </w:r>
          </w:p>
          <w:p w14:paraId="59D4ED1A"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gives at least 2 working days’ notice of the intended entry;</w:t>
            </w:r>
          </w:p>
          <w:p w14:paraId="5898E7A5"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indicates the subject matter and purpose of the investigation; and</w:t>
            </w:r>
          </w:p>
          <w:p w14:paraId="7CFB7FAD"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lastRenderedPageBreak/>
              <w:t>(c)</w:t>
            </w:r>
            <w:r w:rsidRPr="009078B6">
              <w:rPr>
                <w:rFonts w:ascii="Arial" w:hAnsi="Arial" w:cs="Arial"/>
                <w:color w:val="0070C0"/>
                <w:sz w:val="24"/>
                <w:szCs w:val="24"/>
              </w:rPr>
              <w:tab/>
              <w:t>indicates the nature of the offences created under sections 12N to 12Q.</w:t>
            </w:r>
          </w:p>
          <w:p w14:paraId="575E0EC6"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(3)  Subsection (2) does not apply if the investigation officer has taken all such steps as are reasonably practicable to give notice but has not been able to do so.</w:t>
            </w:r>
          </w:p>
          <w:p w14:paraId="4E69B6B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(4)  Where subsection (3) applies, the power of entry conferred by subsection (1) may be exercised on the production of —</w:t>
            </w:r>
          </w:p>
          <w:p w14:paraId="489477A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evidence of the investigation officer’s authorisation and the authorisation of every authorised person accompanying him; and</w:t>
            </w:r>
          </w:p>
          <w:p w14:paraId="02C03431"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a document containing the information referred to in subsection (2)(b) and (c).</w:t>
            </w:r>
          </w:p>
          <w:p w14:paraId="229EF772"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(5)  An investigation officer or an authorised person entering any premises under this section may —</w:t>
            </w:r>
          </w:p>
          <w:p w14:paraId="47879A5F"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inspect and search the premises;</w:t>
            </w:r>
          </w:p>
          <w:p w14:paraId="383A03B5"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take such photographs or audio or video recording as the investigation officer thinks necessary, of the premises and persons on the premises reasonably believed to be acquainted with the facts and circumstances relevant to the investigation;</w:t>
            </w:r>
          </w:p>
          <w:p w14:paraId="24ACFE63"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(c)</w:t>
            </w:r>
            <w:r w:rsidRPr="009078B6">
              <w:rPr>
                <w:rFonts w:ascii="Arial" w:hAnsi="Arial" w:cs="Arial"/>
                <w:color w:val="0070C0"/>
                <w:sz w:val="24"/>
                <w:szCs w:val="24"/>
              </w:rPr>
              <w:tab/>
              <w:t>seize and detain any goods found at the premises that the investigation officer reasonably believes to be relevant to the investigation, and carry out tests on such goods to ascertain whether the supplier concerned has engaged in any unfair practice under investigation;</w:t>
            </w:r>
          </w:p>
          <w:p w14:paraId="1BA7E852"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(d)</w:t>
            </w:r>
            <w:r w:rsidRPr="009078B6">
              <w:rPr>
                <w:rFonts w:ascii="Arial" w:hAnsi="Arial" w:cs="Arial"/>
                <w:color w:val="0070C0"/>
                <w:sz w:val="24"/>
                <w:szCs w:val="24"/>
              </w:rPr>
              <w:tab/>
              <w:t>bring any equipment which the investigation officer considers to be necessary;</w:t>
            </w:r>
          </w:p>
          <w:p w14:paraId="138848CA"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(e)</w:t>
            </w:r>
            <w:r w:rsidRPr="009078B6">
              <w:rPr>
                <w:rFonts w:ascii="Arial" w:hAnsi="Arial" w:cs="Arial"/>
                <w:color w:val="0070C0"/>
                <w:sz w:val="24"/>
                <w:szCs w:val="24"/>
              </w:rPr>
              <w:tab/>
              <w:t>require any person on the premises —</w:t>
            </w:r>
          </w:p>
          <w:p w14:paraId="6E5D2D4B"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w:t>
            </w:r>
            <w:r w:rsidRPr="009078B6">
              <w:rPr>
                <w:rFonts w:ascii="Arial" w:hAnsi="Arial" w:cs="Arial"/>
                <w:color w:val="0070C0"/>
                <w:sz w:val="24"/>
                <w:szCs w:val="24"/>
              </w:rPr>
              <w:tab/>
              <w:t>to produce any document which the investigation officer considers relevant to the investigation;</w:t>
            </w:r>
          </w:p>
          <w:p w14:paraId="079F9421"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if the document is produced, to provide an explanation of it; and</w:t>
            </w:r>
          </w:p>
          <w:p w14:paraId="10026F76"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(iii)</w:t>
            </w:r>
            <w:r w:rsidRPr="009078B6">
              <w:rPr>
                <w:rFonts w:ascii="Arial" w:hAnsi="Arial" w:cs="Arial"/>
                <w:color w:val="0070C0"/>
                <w:sz w:val="24"/>
                <w:szCs w:val="24"/>
              </w:rPr>
              <w:tab/>
              <w:t>if the document is not produced, to state, to the best of the person’s knowledge and belief, where any such document is to be found;</w:t>
            </w:r>
          </w:p>
          <w:p w14:paraId="487AC18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(f)</w:t>
            </w:r>
            <w:r w:rsidRPr="009078B6">
              <w:rPr>
                <w:rFonts w:ascii="Arial" w:hAnsi="Arial" w:cs="Arial"/>
                <w:color w:val="0070C0"/>
                <w:sz w:val="24"/>
                <w:szCs w:val="24"/>
              </w:rPr>
              <w:tab/>
              <w:t>take copies of, or extracts from, any document that is produced;</w:t>
            </w:r>
          </w:p>
          <w:p w14:paraId="28604D90"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(g)</w:t>
            </w:r>
            <w:r w:rsidRPr="009078B6">
              <w:rPr>
                <w:rFonts w:ascii="Arial" w:hAnsi="Arial" w:cs="Arial"/>
                <w:color w:val="0070C0"/>
                <w:sz w:val="24"/>
                <w:szCs w:val="24"/>
              </w:rPr>
              <w:tab/>
              <w:t>if the investigation officer considers any information that is stored in any electronic form and is accessible from the premises to be relevant to the investigation, require that information to be produced in a form in which the information —</w:t>
            </w:r>
          </w:p>
          <w:p w14:paraId="118C5326"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w:t>
            </w:r>
            <w:r w:rsidRPr="009078B6">
              <w:rPr>
                <w:rFonts w:ascii="Arial" w:hAnsi="Arial" w:cs="Arial"/>
                <w:color w:val="0070C0"/>
                <w:sz w:val="24"/>
                <w:szCs w:val="24"/>
              </w:rPr>
              <w:tab/>
              <w:t>can be taken away; and</w:t>
            </w:r>
          </w:p>
          <w:p w14:paraId="4F5E975F"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is visible and legible; and</w:t>
            </w:r>
          </w:p>
          <w:p w14:paraId="7AE1E4AF"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lastRenderedPageBreak/>
              <w:t>(h)</w:t>
            </w:r>
            <w:r w:rsidRPr="009078B6">
              <w:rPr>
                <w:rFonts w:ascii="Arial" w:hAnsi="Arial" w:cs="Arial"/>
                <w:color w:val="0070C0"/>
                <w:sz w:val="24"/>
                <w:szCs w:val="24"/>
              </w:rPr>
              <w:tab/>
              <w:t>take any step which appears to be necessary to preserve or prevent interference with any document which the investigation officer considers relevant to the investigation.</w:t>
            </w:r>
          </w:p>
          <w:p w14:paraId="470F1139"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(6)  The investigation officer or authorised person must, on seizing any goods, document or information under subsection 5(c), (f) and (g), respectively, in the exercise of the investigation officer’s or authorised person’s powers under this section, inform the following persons of the seizure:</w:t>
            </w:r>
          </w:p>
          <w:p w14:paraId="28149718"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the owner of the goods, document or information; and</w:t>
            </w:r>
          </w:p>
          <w:p w14:paraId="38F52FF6"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in the case of goods seized from a vending machine, the person whose name and address are stated on the machine as being the proprietor or, if no name and address are so stated, the occupier of the premises on which the machine stands or to which the machine is affixed.</w:t>
            </w:r>
          </w:p>
          <w:p w14:paraId="313DCBB5"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(7)  If the investigation officer or authorised person has taken possession of, seized or detained any goods, document or information under subsection (5), the investigation officer or authorised person (as the case may be) —</w:t>
            </w:r>
          </w:p>
          <w:p w14:paraId="2ABCA257"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must place the goods, document or information in safe custody; and</w:t>
            </w:r>
          </w:p>
          <w:p w14:paraId="21ACB74D"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unless ordered otherwise by a court, may retain the goods, document or information until the completion of any proceedings under section 9 or 10 (including proceedings on appeal) in which the goods, document or information retained may be evidence.</w:t>
            </w:r>
          </w:p>
          <w:p w14:paraId="7A00DAB0" w14:textId="77777777" w:rsidR="007F4633" w:rsidRPr="009078B6" w:rsidRDefault="007F4633" w:rsidP="00DD629A">
            <w:pPr>
              <w:pStyle w:val="Am1SectionText1"/>
              <w:ind w:left="0" w:firstLine="0"/>
              <w:rPr>
                <w:rFonts w:ascii="Arial" w:hAnsi="Arial" w:cs="Arial"/>
                <w:b/>
                <w:color w:val="0070C0"/>
                <w:sz w:val="24"/>
                <w:szCs w:val="24"/>
              </w:rPr>
            </w:pPr>
            <w:r w:rsidRPr="009078B6">
              <w:rPr>
                <w:rFonts w:ascii="Arial" w:hAnsi="Arial" w:cs="Arial"/>
                <w:b/>
                <w:color w:val="0070C0"/>
                <w:sz w:val="24"/>
                <w:szCs w:val="24"/>
              </w:rPr>
              <w:t>Power to enter premises under warrant</w:t>
            </w:r>
          </w:p>
          <w:p w14:paraId="0DD28A5A" w14:textId="454DFE51"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 xml:space="preserve">12J.—(1)  </w:t>
            </w:r>
            <w:r w:rsidR="005E0C80" w:rsidRPr="009078B6">
              <w:rPr>
                <w:rFonts w:ascii="Arial" w:hAnsi="Arial" w:cs="Arial"/>
                <w:color w:val="0070C0"/>
                <w:sz w:val="24"/>
                <w:szCs w:val="24"/>
              </w:rPr>
              <w:t xml:space="preserve">If </w:t>
            </w:r>
            <w:r w:rsidR="00E2720A" w:rsidRPr="009078B6">
              <w:rPr>
                <w:rFonts w:ascii="Arial" w:hAnsi="Arial" w:cs="Arial"/>
                <w:color w:val="0070C0"/>
                <w:sz w:val="24"/>
                <w:szCs w:val="24"/>
              </w:rPr>
              <w:t xml:space="preserve">any of </w:t>
            </w:r>
            <w:r w:rsidR="005E0C80" w:rsidRPr="009078B6">
              <w:rPr>
                <w:rFonts w:ascii="Arial" w:hAnsi="Arial" w:cs="Arial"/>
                <w:color w:val="0070C0"/>
                <w:sz w:val="24"/>
                <w:szCs w:val="24"/>
              </w:rPr>
              <w:t>the conditions in subsection (2)(a) to (d) in relation to the premises referred to in any of those conditions are satisfied, t</w:t>
            </w:r>
            <w:r w:rsidRPr="009078B6">
              <w:rPr>
                <w:rFonts w:ascii="Arial" w:hAnsi="Arial" w:cs="Arial"/>
                <w:color w:val="0070C0"/>
                <w:sz w:val="24"/>
                <w:szCs w:val="24"/>
              </w:rPr>
              <w:t xml:space="preserve">he court may, on the application of the Board, issue a warrant authorising an investigation officer and any authorised person referred to in section 12I(1) to do all or any of the actions in subsection (3) </w:t>
            </w:r>
            <w:r w:rsidR="005E0C80" w:rsidRPr="009078B6">
              <w:rPr>
                <w:rFonts w:ascii="Arial" w:hAnsi="Arial" w:cs="Arial"/>
                <w:color w:val="0070C0"/>
                <w:sz w:val="24"/>
                <w:szCs w:val="24"/>
              </w:rPr>
              <w:t>in relation to the premises.</w:t>
            </w:r>
            <w:r w:rsidR="005E0C80" w:rsidRPr="009078B6" w:rsidDel="005E0C80">
              <w:rPr>
                <w:rFonts w:ascii="Arial" w:hAnsi="Arial" w:cs="Arial"/>
                <w:color w:val="0070C0"/>
                <w:sz w:val="24"/>
                <w:szCs w:val="24"/>
              </w:rPr>
              <w:t xml:space="preserve"> </w:t>
            </w:r>
            <w:r w:rsidRPr="009078B6">
              <w:rPr>
                <w:rFonts w:ascii="Arial" w:hAnsi="Arial" w:cs="Arial"/>
                <w:color w:val="0070C0"/>
                <w:sz w:val="24"/>
                <w:szCs w:val="24"/>
              </w:rPr>
              <w:t>(2)  The conditions are —</w:t>
            </w:r>
          </w:p>
          <w:p w14:paraId="61124E46"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there are reasonable grounds for suspecting that there are on any premises, documents which have not been produced as required by the Board under section 12H or 12I(5)(e);</w:t>
            </w:r>
          </w:p>
          <w:p w14:paraId="1651BA62"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there are reasonable grounds for suspecting that —</w:t>
            </w:r>
          </w:p>
          <w:p w14:paraId="58680B1B"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w:t>
            </w:r>
            <w:r w:rsidRPr="009078B6">
              <w:rPr>
                <w:rFonts w:ascii="Arial" w:hAnsi="Arial" w:cs="Arial"/>
                <w:color w:val="0070C0"/>
                <w:sz w:val="24"/>
                <w:szCs w:val="24"/>
              </w:rPr>
              <w:tab/>
              <w:t>there are on any premises documents which the Board has power under section 12H to require to be produced; and</w:t>
            </w:r>
          </w:p>
          <w:p w14:paraId="2A7EEBEB"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 xml:space="preserve">if the documents were required to be produced, they would not be produced but would be concealed, removed, tampered with or destroyed; </w:t>
            </w:r>
          </w:p>
          <w:p w14:paraId="622D596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(c)</w:t>
            </w:r>
            <w:r w:rsidRPr="009078B6">
              <w:rPr>
                <w:rFonts w:ascii="Arial" w:hAnsi="Arial" w:cs="Arial"/>
                <w:color w:val="0070C0"/>
                <w:sz w:val="24"/>
                <w:szCs w:val="24"/>
              </w:rPr>
              <w:tab/>
              <w:t>there are reasonable grounds for suspecting that —</w:t>
            </w:r>
          </w:p>
          <w:p w14:paraId="00CCC09C"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lastRenderedPageBreak/>
              <w:t>(i)</w:t>
            </w:r>
            <w:r w:rsidRPr="009078B6">
              <w:rPr>
                <w:rFonts w:ascii="Arial" w:hAnsi="Arial" w:cs="Arial"/>
                <w:color w:val="0070C0"/>
                <w:sz w:val="24"/>
                <w:szCs w:val="24"/>
              </w:rPr>
              <w:tab/>
              <w:t>there are on any premises documents or goods which the Board has power under section 12I to require to be produced or to seize and detain, respectively; and</w:t>
            </w:r>
          </w:p>
          <w:p w14:paraId="4A05C683"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if notice is given under section 12I(2), the documents or goods would be concealed, removed, tampered with or destroyed; or</w:t>
            </w:r>
          </w:p>
          <w:p w14:paraId="5A9D5F04"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(d)</w:t>
            </w:r>
            <w:r w:rsidRPr="009078B6">
              <w:rPr>
                <w:rFonts w:ascii="Arial" w:hAnsi="Arial" w:cs="Arial"/>
                <w:color w:val="0070C0"/>
                <w:sz w:val="24"/>
                <w:szCs w:val="24"/>
              </w:rPr>
              <w:tab/>
              <w:t>an investigation officer or an authorised person has attempted to enter the premises in the exercise of the investigation officer’s or the authorised person’s powers (as the case may be) under section 12I but has been unable to do so and there are reasonable grounds for suspecting that there are on the premises —</w:t>
            </w:r>
          </w:p>
          <w:p w14:paraId="6252F012"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w:t>
            </w:r>
            <w:r w:rsidRPr="009078B6">
              <w:rPr>
                <w:rFonts w:ascii="Arial" w:hAnsi="Arial" w:cs="Arial"/>
                <w:color w:val="0070C0"/>
                <w:sz w:val="24"/>
                <w:szCs w:val="24"/>
              </w:rPr>
              <w:tab/>
              <w:t>documents the production of which could have been required under that section; or</w:t>
            </w:r>
          </w:p>
          <w:p w14:paraId="22D0D7A7"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goods which may be seized and detained under that section.</w:t>
            </w:r>
          </w:p>
          <w:p w14:paraId="40EDF7D6"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(3)  The actions, in relation to the premises referred to in subsection (2)(a) to (d), are as follows:</w:t>
            </w:r>
          </w:p>
          <w:p w14:paraId="0449A23D"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enter those premises, using such force as is reasonably necessary for the purpose;</w:t>
            </w:r>
          </w:p>
          <w:p w14:paraId="17E1BB4E"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search any person on those premises if there are reasonable grounds for believing that the person has in the person’s possession any document, goods, equipment or article which is relevant to the investigation;</w:t>
            </w:r>
          </w:p>
          <w:p w14:paraId="49DB5B34"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(c)</w:t>
            </w:r>
            <w:r w:rsidRPr="009078B6">
              <w:rPr>
                <w:rFonts w:ascii="Arial" w:hAnsi="Arial" w:cs="Arial"/>
                <w:color w:val="0070C0"/>
                <w:sz w:val="24"/>
                <w:szCs w:val="24"/>
              </w:rPr>
              <w:tab/>
              <w:t xml:space="preserve">take such photographs or audio or video recording as the investigation officer thinks necessary, </w:t>
            </w:r>
            <w:r w:rsidR="003F403E" w:rsidRPr="009078B6">
              <w:rPr>
                <w:rFonts w:ascii="Arial" w:hAnsi="Arial" w:cs="Arial"/>
                <w:color w:val="0070C0"/>
                <w:sz w:val="24"/>
                <w:szCs w:val="24"/>
              </w:rPr>
              <w:t xml:space="preserve">of the premises and persons </w:t>
            </w:r>
            <w:r w:rsidR="005E0C80" w:rsidRPr="009078B6">
              <w:rPr>
                <w:rFonts w:ascii="Arial" w:hAnsi="Arial" w:cs="Arial"/>
                <w:color w:val="0070C0"/>
                <w:sz w:val="24"/>
                <w:szCs w:val="24"/>
              </w:rPr>
              <w:t>of</w:t>
            </w:r>
            <w:r w:rsidR="003F403E" w:rsidRPr="009078B6">
              <w:rPr>
                <w:rFonts w:ascii="Arial" w:hAnsi="Arial" w:cs="Arial"/>
                <w:color w:val="0070C0"/>
                <w:sz w:val="24"/>
                <w:szCs w:val="24"/>
              </w:rPr>
              <w:t xml:space="preserve"> </w:t>
            </w:r>
            <w:r w:rsidRPr="009078B6">
              <w:rPr>
                <w:rFonts w:ascii="Arial" w:hAnsi="Arial" w:cs="Arial"/>
                <w:color w:val="0070C0"/>
                <w:sz w:val="24"/>
                <w:szCs w:val="24"/>
              </w:rPr>
              <w:t>the premises reasonably believed to be acquainted with the facts and circumstances relevant to the investigation;</w:t>
            </w:r>
          </w:p>
          <w:p w14:paraId="7F46B8BF" w14:textId="77777777" w:rsidR="007F4633" w:rsidRPr="009078B6" w:rsidRDefault="007F4633" w:rsidP="00DD629A">
            <w:pPr>
              <w:pStyle w:val="Am1SectionText1"/>
              <w:ind w:left="0" w:firstLine="0"/>
              <w:rPr>
                <w:rFonts w:ascii="Arial" w:hAnsi="Arial" w:cs="Arial"/>
                <w:color w:val="0070C0"/>
                <w:sz w:val="24"/>
                <w:szCs w:val="24"/>
              </w:rPr>
            </w:pPr>
            <w:r w:rsidRPr="009078B6">
              <w:rPr>
                <w:rFonts w:ascii="Arial" w:hAnsi="Arial" w:cs="Arial"/>
                <w:color w:val="0070C0"/>
                <w:sz w:val="24"/>
                <w:szCs w:val="24"/>
              </w:rPr>
              <w:t>(d)</w:t>
            </w:r>
            <w:r w:rsidRPr="009078B6">
              <w:rPr>
                <w:rFonts w:ascii="Arial" w:hAnsi="Arial" w:cs="Arial"/>
                <w:color w:val="0070C0"/>
                <w:sz w:val="24"/>
                <w:szCs w:val="24"/>
              </w:rPr>
              <w:tab/>
              <w:t>seize and detain any goods found at the premises that the investigation officer reasonably believes to be relevant to the investigation, and carry out tests on such goods to ascertain whether the supplier concerned has engaged in any unfair practice under investigation;</w:t>
            </w:r>
          </w:p>
          <w:p w14:paraId="572A75F1"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(e)</w:t>
            </w:r>
            <w:r w:rsidRPr="009078B6">
              <w:rPr>
                <w:rFonts w:ascii="Arial" w:hAnsi="Arial" w:cs="Arial"/>
                <w:color w:val="0070C0"/>
                <w:sz w:val="24"/>
                <w:szCs w:val="24"/>
              </w:rPr>
              <w:tab/>
              <w:t>bring any equipment which the investigation officer considers to be necessary;</w:t>
            </w:r>
          </w:p>
          <w:p w14:paraId="12FB7073"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(f)</w:t>
            </w:r>
            <w:r w:rsidRPr="009078B6">
              <w:rPr>
                <w:rFonts w:ascii="Arial" w:hAnsi="Arial" w:cs="Arial"/>
                <w:color w:val="0070C0"/>
                <w:sz w:val="24"/>
                <w:szCs w:val="24"/>
              </w:rPr>
              <w:tab/>
              <w:t>search the premises and take copies of, or extracts from, any document appearing to be relevant to the investigation;</w:t>
            </w:r>
          </w:p>
          <w:p w14:paraId="5315B3B5"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(g)</w:t>
            </w:r>
            <w:r w:rsidRPr="009078B6">
              <w:rPr>
                <w:rFonts w:ascii="Arial" w:hAnsi="Arial" w:cs="Arial"/>
                <w:color w:val="0070C0"/>
                <w:sz w:val="24"/>
                <w:szCs w:val="24"/>
              </w:rPr>
              <w:tab/>
              <w:t>take possession of any document at the premises appearing to be relevant to the investigation if —</w:t>
            </w:r>
          </w:p>
          <w:p w14:paraId="029C0EFC"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(i)</w:t>
            </w:r>
            <w:r w:rsidRPr="009078B6">
              <w:rPr>
                <w:rFonts w:ascii="Arial" w:hAnsi="Arial" w:cs="Arial"/>
                <w:color w:val="0070C0"/>
                <w:sz w:val="24"/>
                <w:szCs w:val="24"/>
              </w:rPr>
              <w:tab/>
              <w:t>such action appears to be necessary to preserve or prevent interference with the document; or</w:t>
            </w:r>
          </w:p>
          <w:p w14:paraId="37F78010"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it is not reasonably practicable to take copies of the document on the premises;</w:t>
            </w:r>
          </w:p>
          <w:p w14:paraId="2CF8A73B"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(h)</w:t>
            </w:r>
            <w:r w:rsidRPr="009078B6">
              <w:rPr>
                <w:rFonts w:ascii="Arial" w:hAnsi="Arial" w:cs="Arial"/>
                <w:color w:val="0070C0"/>
                <w:sz w:val="24"/>
                <w:szCs w:val="24"/>
              </w:rPr>
              <w:tab/>
              <w:t>take any other step which appears to be necessary for the purpose mentioned in paragraph (g)(i);</w:t>
            </w:r>
          </w:p>
          <w:p w14:paraId="5A343C80"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lastRenderedPageBreak/>
              <w:t>(i)</w:t>
            </w:r>
            <w:r w:rsidRPr="009078B6">
              <w:rPr>
                <w:rFonts w:ascii="Arial" w:hAnsi="Arial" w:cs="Arial"/>
                <w:color w:val="0070C0"/>
                <w:sz w:val="24"/>
                <w:szCs w:val="24"/>
              </w:rPr>
              <w:tab/>
              <w:t>require any person on the premises —</w:t>
            </w:r>
          </w:p>
          <w:p w14:paraId="2101F1F0"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(i</w:t>
            </w:r>
            <w:r w:rsidR="00CF52BA" w:rsidRPr="009078B6">
              <w:rPr>
                <w:rFonts w:ascii="Arial" w:hAnsi="Arial" w:cs="Arial"/>
                <w:color w:val="0070C0"/>
                <w:sz w:val="24"/>
                <w:szCs w:val="24"/>
              </w:rPr>
              <w:t>i</w:t>
            </w:r>
            <w:r w:rsidRPr="009078B6">
              <w:rPr>
                <w:rFonts w:ascii="Arial" w:hAnsi="Arial" w:cs="Arial"/>
                <w:color w:val="0070C0"/>
                <w:sz w:val="24"/>
                <w:szCs w:val="24"/>
              </w:rPr>
              <w:t>)</w:t>
            </w:r>
            <w:r w:rsidRPr="009078B6">
              <w:rPr>
                <w:rFonts w:ascii="Arial" w:hAnsi="Arial" w:cs="Arial"/>
                <w:color w:val="0070C0"/>
                <w:sz w:val="24"/>
                <w:szCs w:val="24"/>
              </w:rPr>
              <w:tab/>
              <w:t>to produce any document which the investigation officer considers relevant to the investigation;</w:t>
            </w:r>
          </w:p>
          <w:p w14:paraId="62AB4C31"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if the document is produced, to provide an explanation of it; and</w:t>
            </w:r>
          </w:p>
          <w:p w14:paraId="6096E2FE"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(iii)</w:t>
            </w:r>
            <w:r w:rsidRPr="009078B6">
              <w:rPr>
                <w:rFonts w:ascii="Arial" w:hAnsi="Arial" w:cs="Arial"/>
                <w:color w:val="0070C0"/>
                <w:sz w:val="24"/>
                <w:szCs w:val="24"/>
              </w:rPr>
              <w:tab/>
              <w:t>if the document is not produced, to state, to the best of the person’s knowledge and belief, where any such document is to be found;</w:t>
            </w:r>
          </w:p>
          <w:p w14:paraId="178F1965"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(j)</w:t>
            </w:r>
            <w:r w:rsidRPr="009078B6">
              <w:rPr>
                <w:rFonts w:ascii="Arial" w:hAnsi="Arial" w:cs="Arial"/>
                <w:color w:val="0070C0"/>
                <w:sz w:val="24"/>
                <w:szCs w:val="24"/>
              </w:rPr>
              <w:tab/>
              <w:t>if the investigation officer considers any information that is stored in any electronic form and is accessible from the premises to be relevant to the investigation, require that information to be produced in a form in which the information —</w:t>
            </w:r>
          </w:p>
          <w:p w14:paraId="67CDF97A"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(i)</w:t>
            </w:r>
            <w:r w:rsidRPr="009078B6">
              <w:rPr>
                <w:rFonts w:ascii="Arial" w:hAnsi="Arial" w:cs="Arial"/>
                <w:color w:val="0070C0"/>
                <w:sz w:val="24"/>
                <w:szCs w:val="24"/>
              </w:rPr>
              <w:tab/>
              <w:t>can be taken away; and</w:t>
            </w:r>
          </w:p>
          <w:p w14:paraId="63E8A997"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is visible and legible; and</w:t>
            </w:r>
          </w:p>
          <w:p w14:paraId="6FBEF1C0"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(k)</w:t>
            </w:r>
            <w:r w:rsidRPr="009078B6">
              <w:rPr>
                <w:rFonts w:ascii="Arial" w:hAnsi="Arial" w:cs="Arial"/>
                <w:color w:val="0070C0"/>
                <w:sz w:val="24"/>
                <w:szCs w:val="24"/>
              </w:rPr>
              <w:tab/>
              <w:t>remove from those premises for examination any equipment or article which is relevant to the investigation.</w:t>
            </w:r>
          </w:p>
          <w:p w14:paraId="0B4D422C"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(4)  If the court issues a warrant on the grounds in subsection (2)(b) or (c), the court may also, on the application of the Board, authorise the named investigation officer and any authorised person to exercise the power under the warrant in respect of any other document relating to the investigation concerned that the court is satisfied it is reasonable to suspect are on the premises.</w:t>
            </w:r>
          </w:p>
          <w:p w14:paraId="2DF0495C"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(5)  Where the named investigation officer or authorised person has taken possession of any document under subsection (3)(g) or (4), the named investigation officer or authorised person must, at the request of the person from whose possession the document was taken, provide a copy of the document to that person.</w:t>
            </w:r>
          </w:p>
          <w:p w14:paraId="763B0AD0"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(6)  The named investigation officer or authorised person must, on seizing any goods, documents or information under subsection (3)(d), (f), (g) and (j) respectively, in the exercise of the investigation officer’s or authorised person’s powers under this section, inform the following persons of the seizure:</w:t>
            </w:r>
          </w:p>
          <w:p w14:paraId="521AB6D6"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the owner of the goods, document or information; and</w:t>
            </w:r>
          </w:p>
          <w:p w14:paraId="65E51186"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in the case of goods seized from a vending machine, the person whose name and address are stated on the machine as being the proprietor or, if no name and address are so stated, the occupier of the premises on which the machine stands or to which the machine is affixed.</w:t>
            </w:r>
          </w:p>
          <w:p w14:paraId="1FDE1D18"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(7)  If the named investigation officer or authorised person has taken possession of, seized or detained any goods, document or information under subsection (3), the named investigation officer or authorised person (as the case may be) —</w:t>
            </w:r>
          </w:p>
          <w:p w14:paraId="270EEC46"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lastRenderedPageBreak/>
              <w:t>(a)</w:t>
            </w:r>
            <w:r w:rsidRPr="009078B6">
              <w:rPr>
                <w:rFonts w:ascii="Arial" w:hAnsi="Arial" w:cs="Arial"/>
                <w:color w:val="0070C0"/>
                <w:sz w:val="24"/>
                <w:szCs w:val="24"/>
              </w:rPr>
              <w:tab/>
              <w:t>must place the goods, document or information in safe custody; and</w:t>
            </w:r>
          </w:p>
          <w:p w14:paraId="028B0902"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unless ordered otherwise by a court, may retain the goods, document or information until the completion of any proceedings under section 9 or 10 (including proceedings on appeal) in which the goods, document or information retained may be evidence.</w:t>
            </w:r>
          </w:p>
          <w:p w14:paraId="2AE54175"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(8)  If any equipment or article may be removed from any premises for examination under subsection (3)(k), the named investigation officer or authorised person may instead allow the equipment or article to be retained on those premises subject to such conditions as the named investigation officer or authorised person may impose on the owner or occupier of the premises.</w:t>
            </w:r>
          </w:p>
          <w:p w14:paraId="380CF408"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(9)  Any owner or occupier who fails to comply with any condition imposed under subsection (8) shall be guilty of an offence.</w:t>
            </w:r>
          </w:p>
          <w:p w14:paraId="63FAAF2B"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(10)  A warrant issued under this section must indicate —</w:t>
            </w:r>
          </w:p>
          <w:p w14:paraId="231F03C7"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the subject matter and purpose of the investigation; and</w:t>
            </w:r>
          </w:p>
          <w:p w14:paraId="77E0A622" w14:textId="77777777" w:rsidR="00B455F9" w:rsidRPr="009078B6" w:rsidRDefault="007F4633" w:rsidP="00B455F9">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the nature of the offences crea</w:t>
            </w:r>
            <w:r w:rsidR="00B455F9" w:rsidRPr="009078B6">
              <w:rPr>
                <w:rFonts w:ascii="Arial" w:hAnsi="Arial" w:cs="Arial"/>
                <w:color w:val="0070C0"/>
                <w:sz w:val="24"/>
                <w:szCs w:val="24"/>
              </w:rPr>
              <w:t xml:space="preserve">ted under sections 12N to 12Q, </w:t>
            </w:r>
          </w:p>
          <w:p w14:paraId="00525314" w14:textId="77777777" w:rsidR="007F4633" w:rsidRPr="009078B6" w:rsidRDefault="007F4633" w:rsidP="00B455F9">
            <w:pPr>
              <w:pStyle w:val="Am1SectionText1"/>
              <w:ind w:left="0" w:firstLine="0"/>
              <w:rPr>
                <w:rFonts w:ascii="Arial" w:hAnsi="Arial" w:cs="Arial"/>
                <w:color w:val="0070C0"/>
                <w:sz w:val="24"/>
                <w:szCs w:val="24"/>
              </w:rPr>
            </w:pPr>
            <w:r w:rsidRPr="009078B6">
              <w:rPr>
                <w:rFonts w:ascii="Arial" w:hAnsi="Arial" w:cs="Arial"/>
                <w:color w:val="0070C0"/>
                <w:sz w:val="24"/>
                <w:szCs w:val="24"/>
              </w:rPr>
              <w:t>and continues in force for one month beginning on the day on which the warrant is issued.</w:t>
            </w:r>
          </w:p>
          <w:p w14:paraId="7149C8F4"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(11)  The named investigation officer or authorised person must, before exercising any power under the warrant against any person, produce the warrant to that person.</w:t>
            </w:r>
          </w:p>
          <w:p w14:paraId="36AF3CAB"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(12)  If there is no one at the premises when the named investigation officer or authorised person intends to execute the warrant, the named investigation officer or authorised person must, before executing the warrant —</w:t>
            </w:r>
          </w:p>
          <w:p w14:paraId="7BB72FEE"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take such steps as are reasonable in all the circumstances to inform the occupier of the intended entry; and</w:t>
            </w:r>
          </w:p>
          <w:p w14:paraId="3DB6A610"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if the occupier is so informed, give the occupier or the occupier’s legal or other representative a reasonable opportunity to be present when the warrant is executed.</w:t>
            </w:r>
          </w:p>
          <w:p w14:paraId="230D7D2B"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(13)  If the named investigation officer or authorised person is unable to inform the occupier of the intended entry, the named investigation officer or authorised person must, when executing the warrant, leave a copy of the warrant in a prominent place at the premises.</w:t>
            </w:r>
          </w:p>
          <w:p w14:paraId="5787ADCA"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(14)  On leaving any premises which the named investigation officer or authorised person has entered under a warrant under this section, the named investigation officer or authorised person must, if the premises are unoccupied or the occupier is temporarily absent, leave the premises as effectively secured as the named investigation officer or authorised person found them.</w:t>
            </w:r>
          </w:p>
          <w:p w14:paraId="0B23100D"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(15)  In this section —</w:t>
            </w:r>
          </w:p>
          <w:p w14:paraId="5B2B8B40"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lastRenderedPageBreak/>
              <w:t xml:space="preserve">“named investigation officer” means an investigation officer named in the warrant; </w:t>
            </w:r>
          </w:p>
          <w:p w14:paraId="308A0FDC"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“occupier”, in relation to any premises, means a person whom the named investigation officer reasonably believes is the occupier of those premises.</w:t>
            </w:r>
          </w:p>
          <w:p w14:paraId="3B8F3D32" w14:textId="77777777" w:rsidR="007F4633" w:rsidRPr="009078B6" w:rsidRDefault="007F4633" w:rsidP="003F403E">
            <w:pPr>
              <w:pStyle w:val="Am1SectionText1"/>
              <w:ind w:left="0" w:firstLine="0"/>
              <w:rPr>
                <w:rFonts w:ascii="Arial" w:hAnsi="Arial" w:cs="Arial"/>
                <w:b/>
                <w:color w:val="0070C0"/>
                <w:sz w:val="24"/>
                <w:szCs w:val="24"/>
              </w:rPr>
            </w:pPr>
            <w:r w:rsidRPr="009078B6">
              <w:rPr>
                <w:rFonts w:ascii="Arial" w:hAnsi="Arial" w:cs="Arial"/>
                <w:b/>
                <w:color w:val="0070C0"/>
                <w:sz w:val="24"/>
                <w:szCs w:val="24"/>
              </w:rPr>
              <w:t>Power to require evidence as to identity</w:t>
            </w:r>
          </w:p>
          <w:p w14:paraId="012B6B94"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12K.  An investigation officer may require any person whom the investigation officer reasonably believes to have engaged in an unfair practice or to have knowingly abetted, aided, permitted or procured a supplier to engage in an unfair practice, to furnish any evidence establishing, to the satisfaction of the investigation officer, the person’s identity and, where the person is an individual, the person’s nationality and residential address.</w:t>
            </w:r>
          </w:p>
          <w:p w14:paraId="79CABA05" w14:textId="77777777" w:rsidR="007F4633" w:rsidRPr="009078B6" w:rsidRDefault="007F4633" w:rsidP="003F403E">
            <w:pPr>
              <w:pStyle w:val="Am1SectionText1"/>
              <w:ind w:left="0" w:firstLine="0"/>
              <w:rPr>
                <w:rFonts w:ascii="Arial" w:hAnsi="Arial" w:cs="Arial"/>
                <w:b/>
                <w:color w:val="0070C0"/>
                <w:sz w:val="24"/>
                <w:szCs w:val="24"/>
              </w:rPr>
            </w:pPr>
            <w:r w:rsidRPr="009078B6">
              <w:rPr>
                <w:rFonts w:ascii="Arial" w:hAnsi="Arial" w:cs="Arial"/>
                <w:b/>
                <w:color w:val="0070C0"/>
                <w:sz w:val="24"/>
                <w:szCs w:val="24"/>
              </w:rPr>
              <w:t>Power to examine, secure attendance, etc.</w:t>
            </w:r>
          </w:p>
          <w:p w14:paraId="714F46EE"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12L.—(1)  An investigation officer has, for the purposes of this Act, power to do all or any of the following things in connection an investigation referred to in section 12G(1):</w:t>
            </w:r>
          </w:p>
          <w:p w14:paraId="0960FA3F"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examine orally any person who appears to be acquainted with any of the facts or circumstances relevant to the investigation —</w:t>
            </w:r>
          </w:p>
          <w:p w14:paraId="686CF802"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(i)</w:t>
            </w:r>
            <w:r w:rsidRPr="009078B6">
              <w:rPr>
                <w:rFonts w:ascii="Arial" w:hAnsi="Arial" w:cs="Arial"/>
                <w:color w:val="0070C0"/>
                <w:sz w:val="24"/>
                <w:szCs w:val="24"/>
              </w:rPr>
              <w:tab/>
              <w:t>whether before or after any proceedings are commenced under section 9 or 10; and</w:t>
            </w:r>
          </w:p>
          <w:p w14:paraId="37735C9D"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(ii)</w:t>
            </w:r>
            <w:r w:rsidRPr="009078B6">
              <w:rPr>
                <w:rFonts w:ascii="Arial" w:hAnsi="Arial" w:cs="Arial"/>
                <w:color w:val="0070C0"/>
                <w:sz w:val="24"/>
                <w:szCs w:val="24"/>
              </w:rPr>
              <w:tab/>
              <w:t>whether or not the person is to be called as a witness in any proceedings under section 9 or 10;</w:t>
            </w:r>
          </w:p>
          <w:p w14:paraId="5FB4BE7D"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issue a written notice requiring any person within the limits of Singapore, who appears to be acquainted with any of the facts or circumstances relevant to the investigation, to attend before the investigation officer.</w:t>
            </w:r>
          </w:p>
          <w:p w14:paraId="33FC97E1"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(2)  The person referred to in subsection (1)(b) must comply with the written notice referred to in that provision.</w:t>
            </w:r>
          </w:p>
          <w:p w14:paraId="7C5B5DBD"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(3)  A statement made by any person examined under this section must —</w:t>
            </w:r>
          </w:p>
          <w:p w14:paraId="5828150B"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be reduced to writing;</w:t>
            </w:r>
          </w:p>
          <w:p w14:paraId="14BC2ABB"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be read over to the person;</w:t>
            </w:r>
          </w:p>
          <w:p w14:paraId="11BFF259"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(c)</w:t>
            </w:r>
            <w:r w:rsidRPr="009078B6">
              <w:rPr>
                <w:rFonts w:ascii="Arial" w:hAnsi="Arial" w:cs="Arial"/>
                <w:color w:val="0070C0"/>
                <w:sz w:val="24"/>
                <w:szCs w:val="24"/>
              </w:rPr>
              <w:tab/>
              <w:t>if the person does not understand English, be interpreted for the person in a language that the person understands; and</w:t>
            </w:r>
          </w:p>
          <w:p w14:paraId="0BC0EC78"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(d)</w:t>
            </w:r>
            <w:r w:rsidRPr="009078B6">
              <w:rPr>
                <w:rFonts w:ascii="Arial" w:hAnsi="Arial" w:cs="Arial"/>
                <w:color w:val="0070C0"/>
                <w:sz w:val="24"/>
                <w:szCs w:val="24"/>
              </w:rPr>
              <w:tab/>
              <w:t>after correction (if necessary), be signed by the person.</w:t>
            </w:r>
          </w:p>
          <w:p w14:paraId="033C6A8D" w14:textId="77777777" w:rsidR="007F4633" w:rsidRPr="009078B6" w:rsidRDefault="007F4633" w:rsidP="003F403E">
            <w:pPr>
              <w:pStyle w:val="Am1SectionText1"/>
              <w:ind w:left="0" w:firstLine="0"/>
              <w:rPr>
                <w:rFonts w:ascii="Arial" w:hAnsi="Arial" w:cs="Arial"/>
                <w:b/>
                <w:color w:val="0070C0"/>
                <w:sz w:val="24"/>
                <w:szCs w:val="24"/>
              </w:rPr>
            </w:pPr>
            <w:r w:rsidRPr="009078B6">
              <w:rPr>
                <w:rFonts w:ascii="Arial" w:hAnsi="Arial" w:cs="Arial"/>
                <w:b/>
                <w:color w:val="0070C0"/>
                <w:sz w:val="24"/>
                <w:szCs w:val="24"/>
              </w:rPr>
              <w:t>Self-incrimination and savings for professional legal advisers</w:t>
            </w:r>
          </w:p>
          <w:p w14:paraId="3FD0441E"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 xml:space="preserve">12M.—(1)  A person who is required under any provision of the Act to disclose any information or document to the Board, an investigation officer or any authorised person referred to in section 12I or 12J is not excused from making the disclosure on the ground </w:t>
            </w:r>
            <w:r w:rsidRPr="009078B6">
              <w:rPr>
                <w:rFonts w:ascii="Arial" w:hAnsi="Arial" w:cs="Arial"/>
                <w:color w:val="0070C0"/>
                <w:sz w:val="24"/>
                <w:szCs w:val="24"/>
              </w:rPr>
              <w:lastRenderedPageBreak/>
              <w:t>that the disclosure of the information or document might tend to incriminate the person.</w:t>
            </w:r>
          </w:p>
          <w:p w14:paraId="33D202C7"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(2)  If a person referred to in subsection (1) claims, before disclosing any information or document under any provision of this Act to the Board, an investigation officer or any authorised person referred to in section 12I or 12J, that the disclosure might tend to incriminate the person, the information or document disclosed —</w:t>
            </w:r>
          </w:p>
          <w:p w14:paraId="1AC1488A"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is not admissible in evidence against the person in criminal proceedings other than proceedings under Part IIIB; and</w:t>
            </w:r>
          </w:p>
          <w:p w14:paraId="04088B1C"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is, for the avoidance of doubt, admissible in evidence in civil proceedings, including proceedings under this Act.</w:t>
            </w:r>
          </w:p>
          <w:p w14:paraId="56CD74C2"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(3)  Nothing in this Part —</w:t>
            </w:r>
          </w:p>
          <w:p w14:paraId="23050A2C"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compels a professional legal adviser to disclose or produce a privileged communication, or a document or other material containing a privileged communication, made by or to the professional legal adviser in that capacity; or</w:t>
            </w:r>
          </w:p>
          <w:p w14:paraId="13640FB5" w14:textId="77777777" w:rsidR="007F4633" w:rsidRPr="009078B6" w:rsidRDefault="007F4633"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authorises the taking of any such document or other material which is in the professional legal adviser’s possession.</w:t>
            </w:r>
          </w:p>
          <w:p w14:paraId="2A57248F" w14:textId="1314C42B" w:rsidR="007F4633" w:rsidRPr="009078B6" w:rsidRDefault="007F4633" w:rsidP="00001100">
            <w:pPr>
              <w:pStyle w:val="Am1SectionText1"/>
              <w:ind w:left="0" w:firstLine="0"/>
              <w:rPr>
                <w:rFonts w:ascii="Arial" w:hAnsi="Arial" w:cs="Arial"/>
                <w:color w:val="0070C0"/>
                <w:sz w:val="24"/>
                <w:szCs w:val="24"/>
              </w:rPr>
            </w:pPr>
            <w:r w:rsidRPr="009078B6">
              <w:rPr>
                <w:rFonts w:ascii="Arial" w:hAnsi="Arial" w:cs="Arial"/>
                <w:color w:val="0070C0"/>
                <w:sz w:val="24"/>
                <w:szCs w:val="24"/>
              </w:rPr>
              <w:t>(4)  A professional legal adviser who refuses to disclose the information or produce the document or other material referred to in subsection (3) is nevertheless obliged to give the name and address (if the professional legal adviser knows them) of the person to whom, or by or on behalf of whom, that pri</w:t>
            </w:r>
            <w:r w:rsidR="00001100" w:rsidRPr="009078B6">
              <w:rPr>
                <w:rFonts w:ascii="Arial" w:hAnsi="Arial" w:cs="Arial"/>
                <w:color w:val="0070C0"/>
                <w:sz w:val="24"/>
                <w:szCs w:val="24"/>
              </w:rPr>
              <w:t>vileged communication was made.</w:t>
            </w:r>
          </w:p>
        </w:tc>
        <w:tc>
          <w:tcPr>
            <w:tcW w:w="4283" w:type="dxa"/>
          </w:tcPr>
          <w:p w14:paraId="6C223B91" w14:textId="4C88AC06" w:rsidR="006B3D63" w:rsidRPr="009078B6" w:rsidRDefault="00D009FE" w:rsidP="00D260AD">
            <w:pPr>
              <w:spacing w:after="0" w:line="240" w:lineRule="auto"/>
              <w:rPr>
                <w:rFonts w:ascii="Arial" w:hAnsi="Arial" w:cs="Arial"/>
                <w:sz w:val="24"/>
                <w:szCs w:val="24"/>
              </w:rPr>
            </w:pPr>
            <w:r w:rsidRPr="009078B6">
              <w:rPr>
                <w:rFonts w:ascii="Arial" w:hAnsi="Arial" w:cs="Arial"/>
                <w:sz w:val="24"/>
                <w:szCs w:val="24"/>
              </w:rPr>
              <w:lastRenderedPageBreak/>
              <w:t xml:space="preserve">The proposed </w:t>
            </w:r>
            <w:r w:rsidR="00D42F63" w:rsidRPr="009078B6">
              <w:rPr>
                <w:rFonts w:ascii="Arial" w:hAnsi="Arial" w:cs="Arial"/>
                <w:sz w:val="24"/>
                <w:szCs w:val="24"/>
              </w:rPr>
              <w:t>investigation powers will enable</w:t>
            </w:r>
            <w:r w:rsidRPr="009078B6">
              <w:rPr>
                <w:rFonts w:ascii="Arial" w:hAnsi="Arial" w:cs="Arial"/>
                <w:sz w:val="24"/>
                <w:szCs w:val="24"/>
              </w:rPr>
              <w:t xml:space="preserve"> </w:t>
            </w:r>
            <w:r w:rsidR="002B00BD" w:rsidRPr="009078B6">
              <w:rPr>
                <w:rFonts w:ascii="Arial" w:hAnsi="Arial" w:cs="Arial"/>
                <w:sz w:val="24"/>
                <w:szCs w:val="24"/>
              </w:rPr>
              <w:t>the appointed administering agency</w:t>
            </w:r>
            <w:r w:rsidRPr="009078B6">
              <w:rPr>
                <w:rFonts w:ascii="Arial" w:hAnsi="Arial" w:cs="Arial"/>
                <w:sz w:val="24"/>
                <w:szCs w:val="24"/>
              </w:rPr>
              <w:t>,</w:t>
            </w:r>
            <w:r w:rsidR="002B00BD" w:rsidRPr="009078B6">
              <w:rPr>
                <w:rFonts w:ascii="Arial" w:hAnsi="Arial" w:cs="Arial"/>
                <w:sz w:val="24"/>
                <w:szCs w:val="24"/>
              </w:rPr>
              <w:t xml:space="preserve"> </w:t>
            </w:r>
            <w:r w:rsidR="00D42F63" w:rsidRPr="009078B6">
              <w:rPr>
                <w:rFonts w:ascii="Arial" w:hAnsi="Arial" w:cs="Arial"/>
                <w:sz w:val="24"/>
                <w:szCs w:val="24"/>
              </w:rPr>
              <w:t xml:space="preserve">to </w:t>
            </w:r>
            <w:r w:rsidR="002B00BD" w:rsidRPr="009078B6">
              <w:rPr>
                <w:rFonts w:ascii="Arial" w:hAnsi="Arial" w:cs="Arial"/>
                <w:sz w:val="24"/>
                <w:szCs w:val="24"/>
              </w:rPr>
              <w:t xml:space="preserve">gather evidence and take </w:t>
            </w:r>
            <w:r w:rsidR="00001100" w:rsidRPr="009078B6">
              <w:rPr>
                <w:rFonts w:ascii="Arial" w:hAnsi="Arial" w:cs="Arial"/>
                <w:sz w:val="24"/>
                <w:szCs w:val="24"/>
              </w:rPr>
              <w:t>timely</w:t>
            </w:r>
            <w:r w:rsidR="002B00BD" w:rsidRPr="009078B6">
              <w:rPr>
                <w:rFonts w:ascii="Arial" w:hAnsi="Arial" w:cs="Arial"/>
                <w:sz w:val="24"/>
                <w:szCs w:val="24"/>
              </w:rPr>
              <w:t xml:space="preserve"> </w:t>
            </w:r>
            <w:r w:rsidR="00D42F63" w:rsidRPr="009078B6">
              <w:rPr>
                <w:rFonts w:ascii="Arial" w:hAnsi="Arial" w:cs="Arial"/>
                <w:sz w:val="24"/>
                <w:szCs w:val="24"/>
              </w:rPr>
              <w:t xml:space="preserve">injunction action against errant </w:t>
            </w:r>
            <w:r w:rsidR="002B00BD" w:rsidRPr="009078B6">
              <w:rPr>
                <w:rFonts w:ascii="Arial" w:hAnsi="Arial" w:cs="Arial"/>
                <w:sz w:val="24"/>
                <w:szCs w:val="24"/>
              </w:rPr>
              <w:t>suppliers</w:t>
            </w:r>
            <w:r w:rsidR="00D42F63" w:rsidRPr="009078B6">
              <w:rPr>
                <w:rFonts w:ascii="Arial" w:hAnsi="Arial" w:cs="Arial"/>
                <w:sz w:val="24"/>
                <w:szCs w:val="24"/>
              </w:rPr>
              <w:t xml:space="preserve">. </w:t>
            </w:r>
          </w:p>
          <w:p w14:paraId="7854292A" w14:textId="77777777" w:rsidR="00D42F63" w:rsidRPr="009078B6" w:rsidRDefault="00D42F63" w:rsidP="00D260AD">
            <w:pPr>
              <w:spacing w:after="0" w:line="240" w:lineRule="auto"/>
              <w:rPr>
                <w:rFonts w:ascii="Arial" w:hAnsi="Arial" w:cs="Arial"/>
                <w:sz w:val="24"/>
                <w:szCs w:val="24"/>
              </w:rPr>
            </w:pPr>
          </w:p>
          <w:p w14:paraId="4FBC1FAD" w14:textId="77777777" w:rsidR="0074296E" w:rsidRPr="009078B6" w:rsidRDefault="0074296E" w:rsidP="0074296E">
            <w:pPr>
              <w:spacing w:after="0" w:line="240" w:lineRule="auto"/>
              <w:rPr>
                <w:rFonts w:ascii="Arial" w:hAnsi="Arial" w:cs="Arial"/>
                <w:sz w:val="24"/>
                <w:szCs w:val="24"/>
              </w:rPr>
            </w:pPr>
          </w:p>
        </w:tc>
      </w:tr>
      <w:tr w:rsidR="0074130C" w:rsidRPr="009078B6" w14:paraId="664D188C" w14:textId="77777777" w:rsidTr="00E70AA8">
        <w:trPr>
          <w:jc w:val="center"/>
        </w:trPr>
        <w:tc>
          <w:tcPr>
            <w:tcW w:w="1951" w:type="dxa"/>
          </w:tcPr>
          <w:p w14:paraId="58CDEFE2" w14:textId="77777777" w:rsidR="0074130C" w:rsidRPr="009078B6" w:rsidRDefault="0074130C" w:rsidP="00B67CBE">
            <w:pPr>
              <w:spacing w:after="0" w:line="240" w:lineRule="auto"/>
              <w:rPr>
                <w:rFonts w:ascii="Arial" w:hAnsi="Arial" w:cs="Arial"/>
                <w:sz w:val="24"/>
                <w:szCs w:val="24"/>
              </w:rPr>
            </w:pPr>
          </w:p>
        </w:tc>
        <w:tc>
          <w:tcPr>
            <w:tcW w:w="7340" w:type="dxa"/>
          </w:tcPr>
          <w:p w14:paraId="6F789A86" w14:textId="77777777" w:rsidR="0074130C" w:rsidRPr="009078B6" w:rsidRDefault="0074130C" w:rsidP="00B67CBE">
            <w:pPr>
              <w:spacing w:after="0" w:line="240" w:lineRule="auto"/>
              <w:rPr>
                <w:rFonts w:ascii="Arial" w:hAnsi="Arial" w:cs="Arial"/>
                <w:sz w:val="24"/>
                <w:szCs w:val="24"/>
              </w:rPr>
            </w:pPr>
          </w:p>
        </w:tc>
        <w:tc>
          <w:tcPr>
            <w:tcW w:w="7513" w:type="dxa"/>
          </w:tcPr>
          <w:p w14:paraId="00CCF654" w14:textId="77777777" w:rsidR="0074296E" w:rsidRPr="009078B6" w:rsidRDefault="0074296E" w:rsidP="003F403E">
            <w:pPr>
              <w:pStyle w:val="Am1SectionText1"/>
              <w:ind w:left="0" w:firstLine="0"/>
              <w:rPr>
                <w:rFonts w:ascii="Arial" w:hAnsi="Arial" w:cs="Arial"/>
                <w:b/>
                <w:color w:val="0070C0"/>
                <w:sz w:val="24"/>
                <w:szCs w:val="24"/>
              </w:rPr>
            </w:pPr>
            <w:r w:rsidRPr="009078B6">
              <w:rPr>
                <w:rFonts w:ascii="Arial" w:hAnsi="Arial" w:cs="Arial"/>
                <w:b/>
                <w:color w:val="0070C0"/>
                <w:sz w:val="24"/>
                <w:szCs w:val="24"/>
              </w:rPr>
              <w:t>PART IIIB</w:t>
            </w:r>
          </w:p>
          <w:p w14:paraId="52129A81" w14:textId="77777777" w:rsidR="0074296E" w:rsidRPr="009078B6" w:rsidRDefault="0074296E" w:rsidP="003F403E">
            <w:pPr>
              <w:pStyle w:val="Am1SectionText1"/>
              <w:ind w:left="0" w:firstLine="0"/>
              <w:rPr>
                <w:rFonts w:ascii="Arial" w:hAnsi="Arial" w:cs="Arial"/>
                <w:b/>
                <w:color w:val="0070C0"/>
                <w:sz w:val="24"/>
                <w:szCs w:val="24"/>
              </w:rPr>
            </w:pPr>
            <w:r w:rsidRPr="009078B6">
              <w:rPr>
                <w:rFonts w:ascii="Arial" w:hAnsi="Arial" w:cs="Arial"/>
                <w:b/>
                <w:color w:val="0070C0"/>
                <w:sz w:val="24"/>
                <w:szCs w:val="24"/>
              </w:rPr>
              <w:t>OFFENCES</w:t>
            </w:r>
          </w:p>
          <w:p w14:paraId="2EBE243A"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b/>
                <w:color w:val="0070C0"/>
                <w:sz w:val="24"/>
                <w:szCs w:val="24"/>
              </w:rPr>
              <w:t>Refusal to provide information, etc.</w:t>
            </w:r>
          </w:p>
          <w:p w14:paraId="4F809073" w14:textId="77777777" w:rsidR="0074130C"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12N.—(1)  Any person who fails to comply with a requirement imposed on him under section 12H, 12I, 12J, 12K or 12L shall be guilty of an offence and shall be liable on conviction to a fine not exceeding $10,000 or to imprisonment not exceeding one year or to both.</w:t>
            </w:r>
          </w:p>
          <w:p w14:paraId="12325B48"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(2)  If a person is charged with an offence under subsection (1) in respect of a requirement to produce a document, it is a defence for the person to prove that —</w:t>
            </w:r>
          </w:p>
          <w:p w14:paraId="30E481EB"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the document was not in the person’s possession or under the person’s control; and</w:t>
            </w:r>
          </w:p>
          <w:p w14:paraId="4958E704"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it was not reasonably practicable for the person to comply with the requirement.</w:t>
            </w:r>
          </w:p>
          <w:p w14:paraId="72A36BB4"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(3)  If a person is charged with an offence under subsection (1) in respect of a requirement —</w:t>
            </w:r>
          </w:p>
          <w:p w14:paraId="0267BDC6"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to provide information;</w:t>
            </w:r>
          </w:p>
          <w:p w14:paraId="60E7FF43"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to provide an explanation of a document; or</w:t>
            </w:r>
          </w:p>
          <w:p w14:paraId="3F389F3C"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lastRenderedPageBreak/>
              <w:t>(c)</w:t>
            </w:r>
            <w:r w:rsidRPr="009078B6">
              <w:rPr>
                <w:rFonts w:ascii="Arial" w:hAnsi="Arial" w:cs="Arial"/>
                <w:color w:val="0070C0"/>
                <w:sz w:val="24"/>
                <w:szCs w:val="24"/>
              </w:rPr>
              <w:tab/>
              <w:t>to state where a document is to be found,</w:t>
            </w:r>
          </w:p>
          <w:p w14:paraId="7A418EDE" w14:textId="77777777" w:rsidR="0074296E" w:rsidRPr="009078B6" w:rsidRDefault="0074296E" w:rsidP="00B455F9">
            <w:pPr>
              <w:pStyle w:val="Am1SectionText1"/>
              <w:ind w:left="0" w:firstLine="0"/>
              <w:rPr>
                <w:rFonts w:ascii="Arial" w:hAnsi="Arial" w:cs="Arial"/>
                <w:color w:val="0070C0"/>
                <w:sz w:val="24"/>
                <w:szCs w:val="24"/>
              </w:rPr>
            </w:pPr>
            <w:r w:rsidRPr="009078B6">
              <w:rPr>
                <w:rFonts w:ascii="Arial" w:hAnsi="Arial" w:cs="Arial"/>
                <w:color w:val="0070C0"/>
                <w:sz w:val="24"/>
                <w:szCs w:val="24"/>
              </w:rPr>
              <w:t>it is a defence for the person to prove that the person had a reasonable excuse for failing to comply with the requirement.</w:t>
            </w:r>
          </w:p>
          <w:p w14:paraId="4012E531"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(4)  Failure to comply with a requirement imposed under section 12H, 12I, 12J, 12K or 12L is not an offence if the person imposing the requirement has failed to act in accordance with that section.</w:t>
            </w:r>
          </w:p>
          <w:p w14:paraId="2FEF5D19" w14:textId="77777777" w:rsidR="0074296E" w:rsidRPr="009078B6" w:rsidRDefault="0074296E" w:rsidP="003F403E">
            <w:pPr>
              <w:pStyle w:val="Am1SectionText1"/>
              <w:ind w:left="0" w:firstLine="0"/>
              <w:rPr>
                <w:rFonts w:ascii="Arial" w:hAnsi="Arial" w:cs="Arial"/>
                <w:b/>
                <w:color w:val="0070C0"/>
                <w:sz w:val="24"/>
                <w:szCs w:val="24"/>
              </w:rPr>
            </w:pPr>
            <w:r w:rsidRPr="009078B6">
              <w:rPr>
                <w:rFonts w:ascii="Arial" w:hAnsi="Arial" w:cs="Arial"/>
                <w:b/>
                <w:color w:val="0070C0"/>
                <w:sz w:val="24"/>
                <w:szCs w:val="24"/>
              </w:rPr>
              <w:t>Destroying or falsifying documents</w:t>
            </w:r>
          </w:p>
          <w:p w14:paraId="0CD348D3"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12O.  Any person who, having been required to produce a document under section 12H, 12I, 12J or 12K —</w:t>
            </w:r>
          </w:p>
          <w:p w14:paraId="209D77BC"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intentionally or recklessly destroys or otherwise disposes of, falsifies or conceals the document; or</w:t>
            </w:r>
          </w:p>
          <w:p w14:paraId="540719CC"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causes or permits the destruction, disposal, falsification or concealment of the document,</w:t>
            </w:r>
          </w:p>
          <w:p w14:paraId="2F759149" w14:textId="77777777" w:rsidR="0074296E" w:rsidRPr="009078B6" w:rsidRDefault="0074296E" w:rsidP="00B455F9">
            <w:pPr>
              <w:pStyle w:val="Am1SectionText1"/>
              <w:ind w:left="0" w:firstLine="0"/>
              <w:rPr>
                <w:rFonts w:ascii="Arial" w:hAnsi="Arial" w:cs="Arial"/>
                <w:color w:val="0070C0"/>
                <w:sz w:val="24"/>
                <w:szCs w:val="24"/>
              </w:rPr>
            </w:pPr>
            <w:r w:rsidRPr="009078B6">
              <w:rPr>
                <w:rFonts w:ascii="Arial" w:hAnsi="Arial" w:cs="Arial"/>
                <w:color w:val="0070C0"/>
                <w:sz w:val="24"/>
                <w:szCs w:val="24"/>
              </w:rPr>
              <w:t>shall be guilty of an offence and shall be liable on conviction to a fine not exceeding $10,000 or to imprisonment not exceeding one year or to both.</w:t>
            </w:r>
          </w:p>
          <w:p w14:paraId="4C535FC1" w14:textId="77777777" w:rsidR="0074296E" w:rsidRPr="009078B6" w:rsidRDefault="0074296E" w:rsidP="003F403E">
            <w:pPr>
              <w:pStyle w:val="Am1SectionText1"/>
              <w:ind w:left="0" w:firstLine="0"/>
              <w:rPr>
                <w:rFonts w:ascii="Arial" w:hAnsi="Arial" w:cs="Arial"/>
                <w:b/>
                <w:color w:val="0070C0"/>
                <w:sz w:val="24"/>
                <w:szCs w:val="24"/>
              </w:rPr>
            </w:pPr>
            <w:r w:rsidRPr="009078B6">
              <w:rPr>
                <w:rFonts w:ascii="Arial" w:hAnsi="Arial" w:cs="Arial"/>
                <w:b/>
                <w:color w:val="0070C0"/>
                <w:sz w:val="24"/>
                <w:szCs w:val="24"/>
              </w:rPr>
              <w:t>False or misleading information</w:t>
            </w:r>
          </w:p>
          <w:p w14:paraId="358D5ED5"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12P.—(1)  Any person who provides information to the Board, an investigation officer or any authorised person referred to in section 12I or 12J in connection with an investigation referred to in section 12G(1) or any offence in this Part knowing the information to be false or misleading in a material particular or being reckless as to whether the information is false or misleading in a material particular shall be guilty of an offence.</w:t>
            </w:r>
          </w:p>
          <w:p w14:paraId="0B7BE48E"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(2)  A person who provides information that is false or misleading in a material particular to another person —</w:t>
            </w:r>
          </w:p>
          <w:p w14:paraId="2AFBC087"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knowing that the information is to be used for the purpose of providing information to the Board, an investigation officer or any authorised person referred to in section 12I or 12J in connection with any function or duty of the Board or investigation officer under this Act; and</w:t>
            </w:r>
          </w:p>
          <w:p w14:paraId="1715C394"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knowing the information to be false or misleading in a material particular, or being reckless as to whether the information is false or misleading in a material particular,</w:t>
            </w:r>
          </w:p>
          <w:p w14:paraId="38FCB1A6"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 xml:space="preserve">shall be guilty of an offence.  </w:t>
            </w:r>
          </w:p>
          <w:p w14:paraId="5137FF93"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(3)  A person who is guilty of an offence under subsection (1) or (2) shall be liable on conviction to a fine not exceeding $10,000 or to imprisonment not exceeding one year or to both.</w:t>
            </w:r>
          </w:p>
          <w:p w14:paraId="6C54952C" w14:textId="77777777" w:rsidR="0074296E" w:rsidRPr="009078B6" w:rsidRDefault="0074296E" w:rsidP="003F403E">
            <w:pPr>
              <w:pStyle w:val="Am1SectionText1"/>
              <w:ind w:left="0" w:firstLine="0"/>
              <w:rPr>
                <w:rFonts w:ascii="Arial" w:hAnsi="Arial" w:cs="Arial"/>
                <w:b/>
                <w:color w:val="0070C0"/>
                <w:sz w:val="24"/>
                <w:szCs w:val="24"/>
              </w:rPr>
            </w:pPr>
            <w:r w:rsidRPr="009078B6">
              <w:rPr>
                <w:rFonts w:ascii="Arial" w:hAnsi="Arial" w:cs="Arial"/>
                <w:b/>
                <w:color w:val="0070C0"/>
                <w:sz w:val="24"/>
                <w:szCs w:val="24"/>
              </w:rPr>
              <w:t>Obstructing officer of Board, etc.</w:t>
            </w:r>
          </w:p>
          <w:p w14:paraId="03EBB2F9"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12Q.  Any person who, without reasonable excuse, obstructs, hinders or impedes —</w:t>
            </w:r>
          </w:p>
          <w:p w14:paraId="043DA2D9"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lastRenderedPageBreak/>
              <w:t>(a)</w:t>
            </w:r>
            <w:r w:rsidRPr="009078B6">
              <w:rPr>
                <w:rFonts w:ascii="Arial" w:hAnsi="Arial" w:cs="Arial"/>
                <w:color w:val="0070C0"/>
                <w:sz w:val="24"/>
                <w:szCs w:val="24"/>
              </w:rPr>
              <w:tab/>
              <w:t>any of the Board’s members, officers or employees; or</w:t>
            </w:r>
          </w:p>
          <w:p w14:paraId="4B9D0EA3"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any investigation officer or authorised person referred to in section 12I or 12J,</w:t>
            </w:r>
          </w:p>
          <w:p w14:paraId="634758B5" w14:textId="77777777" w:rsidR="0074296E" w:rsidRPr="009078B6" w:rsidRDefault="0074296E" w:rsidP="00B455F9">
            <w:pPr>
              <w:pStyle w:val="Am1SectionText1"/>
              <w:ind w:left="0" w:firstLine="0"/>
              <w:rPr>
                <w:rFonts w:ascii="Arial" w:hAnsi="Arial" w:cs="Arial"/>
                <w:color w:val="0070C0"/>
                <w:sz w:val="24"/>
                <w:szCs w:val="24"/>
              </w:rPr>
            </w:pPr>
            <w:r w:rsidRPr="009078B6">
              <w:rPr>
                <w:rFonts w:ascii="Arial" w:hAnsi="Arial" w:cs="Arial"/>
                <w:color w:val="0070C0"/>
                <w:sz w:val="24"/>
                <w:szCs w:val="24"/>
              </w:rPr>
              <w:t>in the discharge of their duties or the exercise of their powers under this Act or any regulations made under this Act shall be guilty of an offence and shall be liable on conviction to a fine not exceeding $10,000 or imprisonment not exceeding one year or to both.</w:t>
            </w:r>
          </w:p>
          <w:p w14:paraId="4322FB42" w14:textId="77777777" w:rsidR="0074296E" w:rsidRPr="009078B6" w:rsidRDefault="0074296E" w:rsidP="00F40690">
            <w:pPr>
              <w:pStyle w:val="Am1SectionText1"/>
              <w:ind w:left="0" w:firstLine="0"/>
              <w:rPr>
                <w:rFonts w:ascii="Arial" w:hAnsi="Arial" w:cs="Arial"/>
                <w:b/>
                <w:color w:val="0070C0"/>
                <w:sz w:val="24"/>
                <w:szCs w:val="24"/>
              </w:rPr>
            </w:pPr>
            <w:r w:rsidRPr="009078B6">
              <w:rPr>
                <w:rFonts w:ascii="Arial" w:hAnsi="Arial" w:cs="Arial"/>
                <w:b/>
                <w:color w:val="0070C0"/>
                <w:sz w:val="24"/>
                <w:szCs w:val="24"/>
              </w:rPr>
              <w:t>No costs or damages or other relief arising from seizure recoverable unless seizure without reasonable or probable cause</w:t>
            </w:r>
          </w:p>
          <w:p w14:paraId="300DF535"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12R.  No person is, in any proceedings before any court in respect of any equipment, goods, article or document seized in the exercise or the purported exercise of any power conferred under this Act, entitled to the costs of the proceedings or to any damages or other relief other than an order for the return of the equipment, goods, article or document or the payment of their value unless the seizure was made without reasonable or probable cause.</w:t>
            </w:r>
          </w:p>
          <w:p w14:paraId="2284D11E" w14:textId="77777777" w:rsidR="0074296E" w:rsidRPr="009078B6" w:rsidRDefault="0074296E" w:rsidP="003F403E">
            <w:pPr>
              <w:pStyle w:val="Am1SectionText1"/>
              <w:ind w:left="0" w:firstLine="0"/>
              <w:rPr>
                <w:rFonts w:ascii="Arial" w:hAnsi="Arial" w:cs="Arial"/>
                <w:b/>
                <w:color w:val="0070C0"/>
                <w:sz w:val="24"/>
                <w:szCs w:val="24"/>
              </w:rPr>
            </w:pPr>
            <w:r w:rsidRPr="009078B6">
              <w:rPr>
                <w:rFonts w:ascii="Arial" w:hAnsi="Arial" w:cs="Arial"/>
                <w:b/>
                <w:color w:val="0070C0"/>
                <w:sz w:val="24"/>
                <w:szCs w:val="24"/>
              </w:rPr>
              <w:t>Offences by bodies corporate, etc.</w:t>
            </w:r>
          </w:p>
          <w:p w14:paraId="5C571DB9"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12S.—(1)  Where an offence under this Act committed by a body corporate is proved —</w:t>
            </w:r>
          </w:p>
          <w:p w14:paraId="151C3A65"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to have been committed with the consent or connivance of an officer; or</w:t>
            </w:r>
          </w:p>
          <w:p w14:paraId="76F8F5A7"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to be attributable to any neglect on the part of an officer,</w:t>
            </w:r>
          </w:p>
          <w:p w14:paraId="47F4F404"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the officer as well as the body corporate shall be guilty of the offence and shall be liable to be proceeded against and punished accordingly.</w:t>
            </w:r>
          </w:p>
          <w:p w14:paraId="1B420A1B"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(2)  Where the affairs of a body corporate are managed by its members, subsection (1) applies in relation to the acts and defaults of a member in connection with the member’s functions of management as if the member were a director of the body corporate.</w:t>
            </w:r>
          </w:p>
          <w:p w14:paraId="4F8A80AE"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(3)  Where an offence under this Act committed by a partnership is proved —</w:t>
            </w:r>
          </w:p>
          <w:p w14:paraId="0F776902"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to have been committed with the consent or connivance of a partner; or</w:t>
            </w:r>
          </w:p>
          <w:p w14:paraId="73042460"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to be attributable to any neglect on the part of a partner,</w:t>
            </w:r>
          </w:p>
          <w:p w14:paraId="00F46EFD" w14:textId="77777777" w:rsidR="0074296E" w:rsidRPr="009078B6" w:rsidRDefault="0074296E" w:rsidP="00B455F9">
            <w:pPr>
              <w:pStyle w:val="Am1SectionText1"/>
              <w:ind w:left="0" w:firstLine="0"/>
              <w:rPr>
                <w:rFonts w:ascii="Arial" w:hAnsi="Arial" w:cs="Arial"/>
                <w:color w:val="0070C0"/>
                <w:sz w:val="24"/>
                <w:szCs w:val="24"/>
              </w:rPr>
            </w:pPr>
            <w:r w:rsidRPr="009078B6">
              <w:rPr>
                <w:rFonts w:ascii="Arial" w:hAnsi="Arial" w:cs="Arial"/>
                <w:color w:val="0070C0"/>
                <w:sz w:val="24"/>
                <w:szCs w:val="24"/>
              </w:rPr>
              <w:t>the partner as well as the partnership shall be guilty of the offence and shall be liable to be proceeded against and punished accordingly.</w:t>
            </w:r>
          </w:p>
          <w:p w14:paraId="3C5299FB"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(4)  Where an offence under this Act committed by an unincorporated association (other than a partnership) is proved —</w:t>
            </w:r>
          </w:p>
          <w:p w14:paraId="47EA0342"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lastRenderedPageBreak/>
              <w:t>(a)</w:t>
            </w:r>
            <w:r w:rsidRPr="009078B6">
              <w:rPr>
                <w:rFonts w:ascii="Arial" w:hAnsi="Arial" w:cs="Arial"/>
                <w:color w:val="0070C0"/>
                <w:sz w:val="24"/>
                <w:szCs w:val="24"/>
              </w:rPr>
              <w:tab/>
              <w:t>to have been committed with the consent or connivance of an officer of the unincorporated association or a member of the unincorporated association’s governing body; or</w:t>
            </w:r>
          </w:p>
          <w:p w14:paraId="778BCE72"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to be attributable to any neglect on the part of such officer or member,</w:t>
            </w:r>
          </w:p>
          <w:p w14:paraId="497BD297" w14:textId="77777777" w:rsidR="0074296E" w:rsidRPr="009078B6" w:rsidRDefault="0074296E" w:rsidP="00B455F9">
            <w:pPr>
              <w:pStyle w:val="Am1SectionText1"/>
              <w:ind w:left="0" w:firstLine="0"/>
              <w:rPr>
                <w:rFonts w:ascii="Arial" w:hAnsi="Arial" w:cs="Arial"/>
                <w:color w:val="0070C0"/>
                <w:sz w:val="24"/>
                <w:szCs w:val="24"/>
              </w:rPr>
            </w:pPr>
            <w:r w:rsidRPr="009078B6">
              <w:rPr>
                <w:rFonts w:ascii="Arial" w:hAnsi="Arial" w:cs="Arial"/>
                <w:color w:val="0070C0"/>
                <w:sz w:val="24"/>
                <w:szCs w:val="24"/>
              </w:rPr>
              <w:t>the officer or member as well as the unincorporated association shall be guilty of the offence and shall be liable to be proceeded against and punished accordingly.</w:t>
            </w:r>
          </w:p>
          <w:p w14:paraId="2E4AC957"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(5)  In this section —</w:t>
            </w:r>
          </w:p>
          <w:p w14:paraId="061AEA52" w14:textId="77777777" w:rsidR="0074296E" w:rsidRPr="009078B6" w:rsidRDefault="0074296E" w:rsidP="00B455F9">
            <w:pPr>
              <w:pStyle w:val="Am1SectionText1"/>
              <w:ind w:left="0" w:firstLine="0"/>
              <w:rPr>
                <w:rFonts w:ascii="Arial" w:hAnsi="Arial" w:cs="Arial"/>
                <w:color w:val="0070C0"/>
                <w:sz w:val="24"/>
                <w:szCs w:val="24"/>
              </w:rPr>
            </w:pPr>
            <w:r w:rsidRPr="009078B6">
              <w:rPr>
                <w:rFonts w:ascii="Arial" w:hAnsi="Arial" w:cs="Arial"/>
                <w:color w:val="0070C0"/>
                <w:sz w:val="24"/>
                <w:szCs w:val="24"/>
              </w:rPr>
              <w:t>“body corporate” includes a limited liability partnership;</w:t>
            </w:r>
          </w:p>
          <w:p w14:paraId="519C0BDA" w14:textId="77777777" w:rsidR="0074296E" w:rsidRPr="009078B6" w:rsidRDefault="0074296E" w:rsidP="00B455F9">
            <w:pPr>
              <w:pStyle w:val="Am1SectionText1"/>
              <w:ind w:left="0" w:firstLine="0"/>
              <w:rPr>
                <w:rFonts w:ascii="Arial" w:hAnsi="Arial" w:cs="Arial"/>
                <w:color w:val="0070C0"/>
                <w:sz w:val="24"/>
                <w:szCs w:val="24"/>
              </w:rPr>
            </w:pPr>
            <w:r w:rsidRPr="009078B6">
              <w:rPr>
                <w:rFonts w:ascii="Arial" w:hAnsi="Arial" w:cs="Arial"/>
                <w:color w:val="0070C0"/>
                <w:sz w:val="24"/>
                <w:szCs w:val="24"/>
              </w:rPr>
              <w:t>“officer” —</w:t>
            </w:r>
          </w:p>
          <w:p w14:paraId="6A7F8FA5"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in relation to a body corporate, means any director, partner, member of the committee of management, chief executive, manager, secretary or other similar officer of the body corporate and includes any person purporting to act in any such capacity; or</w:t>
            </w:r>
          </w:p>
          <w:p w14:paraId="3AB6AAE6"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in relation to an unincorporated association (other than a partnership), means the president, the secretary, or any member of the committee of the unincorporated association, or any person holding a position analogous to that of president, secretary or member of such a committee, and includes any person purporting to act in any such capacity;</w:t>
            </w:r>
          </w:p>
          <w:p w14:paraId="0CC6F9FF" w14:textId="77777777" w:rsidR="0074296E" w:rsidRPr="009078B6" w:rsidRDefault="0074296E" w:rsidP="00B455F9">
            <w:pPr>
              <w:pStyle w:val="Am1SectionText1"/>
              <w:ind w:left="0" w:firstLine="0"/>
              <w:rPr>
                <w:rFonts w:ascii="Arial" w:hAnsi="Arial" w:cs="Arial"/>
                <w:color w:val="0070C0"/>
                <w:sz w:val="24"/>
                <w:szCs w:val="24"/>
              </w:rPr>
            </w:pPr>
            <w:r w:rsidRPr="009078B6">
              <w:rPr>
                <w:rFonts w:ascii="Arial" w:hAnsi="Arial" w:cs="Arial"/>
                <w:color w:val="0070C0"/>
                <w:sz w:val="24"/>
                <w:szCs w:val="24"/>
              </w:rPr>
              <w:t>“partner” includes a person purporting to act as a partner.</w:t>
            </w:r>
          </w:p>
          <w:p w14:paraId="48716734" w14:textId="77777777" w:rsidR="0074296E" w:rsidRPr="009078B6" w:rsidRDefault="0074296E" w:rsidP="003F403E">
            <w:pPr>
              <w:pStyle w:val="Am1SectionText1"/>
              <w:ind w:left="0" w:firstLine="0"/>
              <w:rPr>
                <w:rFonts w:ascii="Arial" w:hAnsi="Arial" w:cs="Arial"/>
                <w:b/>
                <w:color w:val="0070C0"/>
                <w:sz w:val="24"/>
                <w:szCs w:val="24"/>
              </w:rPr>
            </w:pPr>
            <w:r w:rsidRPr="009078B6">
              <w:rPr>
                <w:rFonts w:ascii="Arial" w:hAnsi="Arial" w:cs="Arial"/>
                <w:b/>
                <w:color w:val="0070C0"/>
                <w:sz w:val="24"/>
                <w:szCs w:val="24"/>
              </w:rPr>
              <w:t>Composition of offences</w:t>
            </w:r>
          </w:p>
          <w:p w14:paraId="41911F3D"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12T.—(1)  The chief executive or any officer of the Board authorised by the chief executive may compound any offence under this Act which is prescribed as a compoundable offence by collecting from the person reasonably suspected of having committed the offence a sum not exceeding the lower of the following:</w:t>
            </w:r>
          </w:p>
          <w:p w14:paraId="77684FD5"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(a)</w:t>
            </w:r>
            <w:r w:rsidRPr="009078B6">
              <w:rPr>
                <w:rFonts w:ascii="Arial" w:hAnsi="Arial" w:cs="Arial"/>
                <w:color w:val="0070C0"/>
                <w:sz w:val="24"/>
                <w:szCs w:val="24"/>
              </w:rPr>
              <w:tab/>
              <w:t>one half of the amount of the maximum fine that is prescribed for that offence;</w:t>
            </w:r>
          </w:p>
          <w:p w14:paraId="77CB9510"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(b)</w:t>
            </w:r>
            <w:r w:rsidRPr="009078B6">
              <w:rPr>
                <w:rFonts w:ascii="Arial" w:hAnsi="Arial" w:cs="Arial"/>
                <w:color w:val="0070C0"/>
                <w:sz w:val="24"/>
                <w:szCs w:val="24"/>
              </w:rPr>
              <w:tab/>
              <w:t>$5,000.</w:t>
            </w:r>
          </w:p>
          <w:p w14:paraId="58227C39"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(2)  On payment of such sum of money, no further proceedings are to be taken against that person in respect of the offence.</w:t>
            </w:r>
          </w:p>
          <w:p w14:paraId="3E0488D3" w14:textId="77777777" w:rsidR="0074296E" w:rsidRPr="009078B6" w:rsidRDefault="0074296E" w:rsidP="003F403E">
            <w:pPr>
              <w:pStyle w:val="Am1SectionText1"/>
              <w:ind w:left="0" w:firstLine="0"/>
              <w:rPr>
                <w:rFonts w:ascii="Arial" w:hAnsi="Arial" w:cs="Arial"/>
                <w:color w:val="0070C0"/>
                <w:sz w:val="24"/>
                <w:szCs w:val="24"/>
              </w:rPr>
            </w:pPr>
            <w:r w:rsidRPr="009078B6">
              <w:rPr>
                <w:rFonts w:ascii="Arial" w:hAnsi="Arial" w:cs="Arial"/>
                <w:color w:val="0070C0"/>
                <w:sz w:val="24"/>
                <w:szCs w:val="24"/>
              </w:rPr>
              <w:t>(3)  All sums collected under this section are to be paid into the Consolidated Fund.</w:t>
            </w:r>
          </w:p>
          <w:p w14:paraId="4F01D2A1" w14:textId="77777777" w:rsidR="0074296E" w:rsidRPr="009078B6" w:rsidRDefault="0074296E" w:rsidP="003F403E">
            <w:pPr>
              <w:pStyle w:val="Am1SectionText1"/>
              <w:ind w:left="0" w:firstLine="0"/>
              <w:rPr>
                <w:rFonts w:ascii="Arial" w:hAnsi="Arial" w:cs="Arial"/>
                <w:b/>
                <w:color w:val="C00000"/>
                <w:sz w:val="24"/>
                <w:szCs w:val="24"/>
              </w:rPr>
            </w:pPr>
            <w:r w:rsidRPr="009078B6">
              <w:rPr>
                <w:rFonts w:ascii="Arial" w:hAnsi="Arial" w:cs="Arial"/>
                <w:color w:val="0070C0"/>
                <w:sz w:val="24"/>
                <w:szCs w:val="24"/>
              </w:rPr>
              <w:t>(4)  The members, officers and employees of the Board are, in relation to their administration, assessment, collection and enforcement of payment of composition sums under this section, deemed to be public officers for the purposes of the Financial Procedure Act (Cap. 109), and section 20 of that Act applies to these persons even though they are not or were not in the employment of the Government.</w:t>
            </w:r>
          </w:p>
        </w:tc>
        <w:tc>
          <w:tcPr>
            <w:tcW w:w="4283" w:type="dxa"/>
          </w:tcPr>
          <w:p w14:paraId="13FA4B60" w14:textId="323C4D41" w:rsidR="009E04E3" w:rsidRPr="009078B6" w:rsidRDefault="00D42F63" w:rsidP="00B67CBE">
            <w:pPr>
              <w:spacing w:after="0" w:line="240" w:lineRule="auto"/>
              <w:rPr>
                <w:rFonts w:ascii="Arial" w:hAnsi="Arial" w:cs="Arial"/>
                <w:sz w:val="24"/>
                <w:szCs w:val="24"/>
              </w:rPr>
            </w:pPr>
            <w:r w:rsidRPr="009078B6">
              <w:rPr>
                <w:rFonts w:ascii="Arial" w:hAnsi="Arial" w:cs="Arial"/>
                <w:sz w:val="24"/>
                <w:szCs w:val="24"/>
              </w:rPr>
              <w:lastRenderedPageBreak/>
              <w:t xml:space="preserve">These </w:t>
            </w:r>
            <w:r w:rsidR="00D009FE" w:rsidRPr="009078B6">
              <w:rPr>
                <w:rFonts w:ascii="Arial" w:hAnsi="Arial" w:cs="Arial"/>
                <w:sz w:val="24"/>
                <w:szCs w:val="24"/>
              </w:rPr>
              <w:t xml:space="preserve">amendments </w:t>
            </w:r>
            <w:r w:rsidR="002B00BD" w:rsidRPr="009078B6">
              <w:rPr>
                <w:rFonts w:ascii="Arial" w:hAnsi="Arial" w:cs="Arial"/>
                <w:sz w:val="24"/>
                <w:szCs w:val="24"/>
              </w:rPr>
              <w:t xml:space="preserve">enable </w:t>
            </w:r>
            <w:r w:rsidR="00594EF6" w:rsidRPr="009078B6">
              <w:rPr>
                <w:rFonts w:ascii="Arial" w:hAnsi="Arial" w:cs="Arial"/>
                <w:sz w:val="24"/>
                <w:szCs w:val="24"/>
              </w:rPr>
              <w:t>SPRING, as t</w:t>
            </w:r>
            <w:r w:rsidR="002B00BD" w:rsidRPr="009078B6">
              <w:rPr>
                <w:rFonts w:ascii="Arial" w:hAnsi="Arial" w:cs="Arial"/>
                <w:sz w:val="24"/>
                <w:szCs w:val="24"/>
              </w:rPr>
              <w:t>he appointed administering agency</w:t>
            </w:r>
            <w:r w:rsidR="00D009FE" w:rsidRPr="009078B6">
              <w:rPr>
                <w:rFonts w:ascii="Arial" w:hAnsi="Arial" w:cs="Arial"/>
                <w:sz w:val="24"/>
                <w:szCs w:val="24"/>
              </w:rPr>
              <w:t>,</w:t>
            </w:r>
            <w:r w:rsidR="002B00BD" w:rsidRPr="009078B6">
              <w:rPr>
                <w:rFonts w:ascii="Arial" w:hAnsi="Arial" w:cs="Arial"/>
                <w:sz w:val="24"/>
                <w:szCs w:val="24"/>
              </w:rPr>
              <w:t xml:space="preserve"> to better carry out its investigations and enforcement</w:t>
            </w:r>
            <w:r w:rsidR="00E0439A" w:rsidRPr="009078B6">
              <w:rPr>
                <w:rFonts w:ascii="Arial" w:hAnsi="Arial" w:cs="Arial"/>
                <w:sz w:val="24"/>
                <w:szCs w:val="24"/>
              </w:rPr>
              <w:t xml:space="preserve"> task</w:t>
            </w:r>
            <w:r w:rsidR="002B00BD" w:rsidRPr="009078B6">
              <w:rPr>
                <w:rFonts w:ascii="Arial" w:hAnsi="Arial" w:cs="Arial"/>
                <w:sz w:val="24"/>
                <w:szCs w:val="24"/>
              </w:rPr>
              <w:t xml:space="preserve">s. </w:t>
            </w:r>
          </w:p>
          <w:p w14:paraId="042A5009" w14:textId="77777777" w:rsidR="006B3D63" w:rsidRPr="009078B6" w:rsidRDefault="006B3D63" w:rsidP="00D42F63">
            <w:pPr>
              <w:pStyle w:val="ListParagraph"/>
              <w:spacing w:after="0" w:line="240" w:lineRule="auto"/>
              <w:rPr>
                <w:rFonts w:ascii="Arial" w:hAnsi="Arial" w:cs="Arial"/>
                <w:sz w:val="24"/>
                <w:szCs w:val="24"/>
              </w:rPr>
            </w:pPr>
          </w:p>
        </w:tc>
      </w:tr>
      <w:tr w:rsidR="00A510DA" w:rsidRPr="009078B6" w14:paraId="3F19AA05" w14:textId="77777777" w:rsidTr="00E70AA8">
        <w:trPr>
          <w:jc w:val="center"/>
        </w:trPr>
        <w:tc>
          <w:tcPr>
            <w:tcW w:w="1951" w:type="dxa"/>
          </w:tcPr>
          <w:p w14:paraId="36B3A44D" w14:textId="5B7B1898" w:rsidR="00A510DA" w:rsidRPr="009078B6" w:rsidRDefault="00A510DA" w:rsidP="00552164">
            <w:pPr>
              <w:spacing w:after="0" w:line="240" w:lineRule="auto"/>
              <w:rPr>
                <w:rFonts w:ascii="Arial" w:hAnsi="Arial" w:cs="Arial"/>
                <w:sz w:val="24"/>
                <w:szCs w:val="24"/>
              </w:rPr>
            </w:pPr>
            <w:r w:rsidRPr="009078B6">
              <w:rPr>
                <w:rFonts w:ascii="Arial" w:hAnsi="Arial" w:cs="Arial"/>
                <w:sz w:val="24"/>
                <w:szCs w:val="24"/>
              </w:rPr>
              <w:lastRenderedPageBreak/>
              <w:t xml:space="preserve">Amendment </w:t>
            </w:r>
            <w:r w:rsidR="00552164" w:rsidRPr="009078B6">
              <w:rPr>
                <w:rFonts w:ascii="Arial" w:hAnsi="Arial" w:cs="Arial"/>
                <w:sz w:val="24"/>
                <w:szCs w:val="24"/>
              </w:rPr>
              <w:t>of</w:t>
            </w:r>
            <w:r w:rsidRPr="009078B6">
              <w:rPr>
                <w:rFonts w:ascii="Arial" w:hAnsi="Arial" w:cs="Arial"/>
                <w:sz w:val="24"/>
                <w:szCs w:val="24"/>
              </w:rPr>
              <w:t xml:space="preserve"> Second Schedule Para 1</w:t>
            </w:r>
          </w:p>
        </w:tc>
        <w:tc>
          <w:tcPr>
            <w:tcW w:w="7340" w:type="dxa"/>
          </w:tcPr>
          <w:p w14:paraId="24B2F7F7" w14:textId="77777777" w:rsidR="00A510DA" w:rsidRPr="009078B6" w:rsidRDefault="002B792A" w:rsidP="00B67CBE">
            <w:pPr>
              <w:spacing w:after="0" w:line="240" w:lineRule="auto"/>
              <w:rPr>
                <w:rFonts w:ascii="Arial" w:hAnsi="Arial" w:cs="Arial"/>
                <w:sz w:val="24"/>
                <w:szCs w:val="24"/>
              </w:rPr>
            </w:pPr>
            <w:r w:rsidRPr="009078B6">
              <w:rPr>
                <w:rFonts w:ascii="Arial" w:hAnsi="Arial" w:cs="Arial"/>
                <w:color w:val="000000"/>
                <w:sz w:val="24"/>
                <w:szCs w:val="24"/>
                <w:lang w:val="en"/>
              </w:rPr>
              <w:t>1. Representing that goods or services have sponsorship, approval, performance characteristics, accessories, ingredients, components, qualities, uses or benefits that they do not have.</w:t>
            </w:r>
          </w:p>
        </w:tc>
        <w:tc>
          <w:tcPr>
            <w:tcW w:w="7513" w:type="dxa"/>
          </w:tcPr>
          <w:p w14:paraId="00DF77FB" w14:textId="77777777" w:rsidR="002B792A" w:rsidRPr="009078B6" w:rsidRDefault="002B792A" w:rsidP="00FF3A44">
            <w:pPr>
              <w:pStyle w:val="Am2ScheduleSectionText1"/>
              <w:ind w:left="0" w:firstLine="0"/>
              <w:rPr>
                <w:rFonts w:ascii="Arial" w:hAnsi="Arial" w:cs="Arial"/>
                <w:sz w:val="24"/>
                <w:szCs w:val="24"/>
              </w:rPr>
            </w:pPr>
            <w:r w:rsidRPr="009078B6">
              <w:rPr>
                <w:rFonts w:ascii="Arial" w:hAnsi="Arial" w:cs="Arial"/>
                <w:color w:val="000000"/>
                <w:sz w:val="24"/>
                <w:szCs w:val="24"/>
                <w:lang w:val="en"/>
              </w:rPr>
              <w:t>1. Representing that goods or services have sponsorship, approval, performance characteristics, accessories, ingredients, components, qualities, uses or benefits that they do not have.</w:t>
            </w:r>
          </w:p>
          <w:p w14:paraId="180A82F8" w14:textId="77777777" w:rsidR="00A510DA" w:rsidRPr="009078B6" w:rsidRDefault="00A510DA" w:rsidP="00FF3A44">
            <w:pPr>
              <w:pStyle w:val="Am2ScheduleSectionText1"/>
              <w:ind w:left="0" w:firstLine="0"/>
              <w:rPr>
                <w:rFonts w:ascii="Arial" w:hAnsi="Arial" w:cs="Arial"/>
                <w:color w:val="0070C0"/>
                <w:sz w:val="24"/>
                <w:szCs w:val="24"/>
              </w:rPr>
            </w:pPr>
            <w:r w:rsidRPr="009078B6">
              <w:rPr>
                <w:rFonts w:ascii="Arial" w:hAnsi="Arial" w:cs="Arial"/>
                <w:color w:val="0070C0"/>
                <w:sz w:val="24"/>
                <w:szCs w:val="24"/>
              </w:rPr>
              <w:fldChar w:fldCharType="begin"/>
            </w:r>
            <w:r w:rsidRPr="009078B6">
              <w:rPr>
                <w:rFonts w:ascii="Arial" w:hAnsi="Arial" w:cs="Arial"/>
                <w:color w:val="0070C0"/>
                <w:sz w:val="24"/>
                <w:szCs w:val="24"/>
              </w:rPr>
              <w:instrText xml:space="preserve"> Quote "</w:instrText>
            </w:r>
            <w:r w:rsidRPr="009078B6">
              <w:rPr>
                <w:rFonts w:ascii="Arial" w:hAnsi="Arial" w:cs="Arial"/>
                <w:bCs/>
                <w:color w:val="0070C0"/>
                <w:sz w:val="24"/>
                <w:szCs w:val="24"/>
              </w:rPr>
              <w:instrText>1A</w:instrText>
            </w:r>
            <w:r w:rsidRPr="009078B6">
              <w:rPr>
                <w:rFonts w:ascii="Arial" w:hAnsi="Arial" w:cs="Arial"/>
                <w:bCs/>
                <w:color w:val="0070C0"/>
                <w:sz w:val="24"/>
                <w:szCs w:val="24"/>
              </w:rPr>
              <w:fldChar w:fldCharType="begin"/>
            </w:r>
            <w:r w:rsidRPr="009078B6">
              <w:rPr>
                <w:rFonts w:ascii="Arial" w:hAnsi="Arial" w:cs="Arial"/>
                <w:bCs/>
                <w:color w:val="0070C0"/>
                <w:sz w:val="24"/>
                <w:szCs w:val="24"/>
              </w:rPr>
              <w:instrText>Preserved=Yes</w:instrText>
            </w:r>
            <w:r w:rsidRPr="009078B6">
              <w:rPr>
                <w:rFonts w:ascii="Arial" w:hAnsi="Arial" w:cs="Arial"/>
                <w:bCs/>
                <w:color w:val="0070C0"/>
                <w:sz w:val="24"/>
                <w:szCs w:val="24"/>
              </w:rPr>
              <w:fldChar w:fldCharType="end"/>
            </w:r>
            <w:r w:rsidRPr="009078B6">
              <w:rPr>
                <w:rFonts w:ascii="Arial" w:hAnsi="Arial" w:cs="Arial"/>
                <w:color w:val="0070C0"/>
                <w:sz w:val="24"/>
                <w:szCs w:val="24"/>
              </w:rPr>
              <w:fldChar w:fldCharType="begin"/>
            </w:r>
            <w:r w:rsidRPr="009078B6">
              <w:rPr>
                <w:rFonts w:ascii="Arial" w:hAnsi="Arial" w:cs="Arial"/>
                <w:color w:val="0070C0"/>
                <w:sz w:val="24"/>
                <w:szCs w:val="24"/>
              </w:rPr>
              <w:instrText xml:space="preserve"> SEQ ScheduleSectionInterpretation(a) \r0\h </w:instrText>
            </w:r>
            <w:r w:rsidRPr="009078B6">
              <w:rPr>
                <w:rFonts w:ascii="Arial" w:hAnsi="Arial" w:cs="Arial"/>
                <w:color w:val="0070C0"/>
                <w:sz w:val="24"/>
                <w:szCs w:val="24"/>
              </w:rPr>
              <w:fldChar w:fldCharType="end"/>
            </w:r>
            <w:r w:rsidRPr="009078B6">
              <w:rPr>
                <w:rFonts w:ascii="Arial" w:hAnsi="Arial" w:cs="Arial"/>
                <w:color w:val="0070C0"/>
                <w:sz w:val="24"/>
                <w:szCs w:val="24"/>
              </w:rPr>
              <w:fldChar w:fldCharType="begin"/>
            </w:r>
            <w:r w:rsidRPr="009078B6">
              <w:rPr>
                <w:rFonts w:ascii="Arial" w:hAnsi="Arial" w:cs="Arial"/>
                <w:color w:val="0070C0"/>
                <w:sz w:val="24"/>
                <w:szCs w:val="24"/>
              </w:rPr>
              <w:instrText xml:space="preserve"> SEQ ScheduleSectionText(a) \r0\h </w:instrText>
            </w:r>
            <w:r w:rsidRPr="009078B6">
              <w:rPr>
                <w:rFonts w:ascii="Arial" w:hAnsi="Arial" w:cs="Arial"/>
                <w:color w:val="0070C0"/>
                <w:sz w:val="24"/>
                <w:szCs w:val="24"/>
              </w:rPr>
              <w:fldChar w:fldCharType="end"/>
            </w:r>
            <w:r w:rsidRPr="009078B6">
              <w:rPr>
                <w:rFonts w:ascii="Arial" w:hAnsi="Arial" w:cs="Arial"/>
                <w:color w:val="0070C0"/>
                <w:sz w:val="24"/>
                <w:szCs w:val="24"/>
              </w:rPr>
              <w:fldChar w:fldCharType="begin"/>
            </w:r>
            <w:r w:rsidRPr="009078B6">
              <w:rPr>
                <w:rFonts w:ascii="Arial" w:hAnsi="Arial" w:cs="Arial"/>
                <w:color w:val="0070C0"/>
                <w:sz w:val="24"/>
                <w:szCs w:val="24"/>
              </w:rPr>
              <w:instrText xml:space="preserve"> SEQ pScheduleSectionText1. \r0\h </w:instrText>
            </w:r>
            <w:r w:rsidRPr="009078B6">
              <w:rPr>
                <w:rFonts w:ascii="Arial" w:hAnsi="Arial" w:cs="Arial"/>
                <w:color w:val="0070C0"/>
                <w:sz w:val="24"/>
                <w:szCs w:val="24"/>
              </w:rPr>
              <w:fldChar w:fldCharType="end"/>
            </w:r>
            <w:r w:rsidRPr="009078B6">
              <w:rPr>
                <w:rFonts w:ascii="Arial" w:hAnsi="Arial" w:cs="Arial"/>
                <w:bCs/>
                <w:color w:val="0070C0"/>
                <w:sz w:val="24"/>
                <w:szCs w:val="24"/>
              </w:rPr>
              <w:instrText>.</w:instrText>
            </w:r>
            <w:r w:rsidRPr="009078B6">
              <w:rPr>
                <w:rFonts w:ascii="Arial" w:hAnsi="Arial" w:cs="Arial"/>
                <w:color w:val="0070C0"/>
                <w:sz w:val="24"/>
                <w:szCs w:val="24"/>
              </w:rPr>
              <w:instrText xml:space="preserve">" </w:instrText>
            </w:r>
            <w:r w:rsidRPr="009078B6">
              <w:rPr>
                <w:rFonts w:ascii="Arial" w:hAnsi="Arial" w:cs="Arial"/>
                <w:color w:val="0070C0"/>
                <w:sz w:val="24"/>
                <w:szCs w:val="24"/>
              </w:rPr>
              <w:fldChar w:fldCharType="separate"/>
            </w:r>
            <w:r w:rsidR="005E66BB" w:rsidRPr="009078B6">
              <w:rPr>
                <w:rFonts w:ascii="Arial" w:hAnsi="Arial" w:cs="Arial"/>
                <w:bCs/>
                <w:color w:val="0070C0"/>
                <w:sz w:val="24"/>
                <w:szCs w:val="24"/>
              </w:rPr>
              <w:t>1A.</w:t>
            </w:r>
            <w:r w:rsidRPr="009078B6">
              <w:rPr>
                <w:rFonts w:ascii="Arial" w:hAnsi="Arial" w:cs="Arial"/>
                <w:color w:val="0070C0"/>
                <w:sz w:val="24"/>
                <w:szCs w:val="24"/>
              </w:rPr>
              <w:fldChar w:fldCharType="end"/>
            </w:r>
            <w:r w:rsidRPr="009078B6">
              <w:rPr>
                <w:rFonts w:ascii="Arial" w:hAnsi="Arial" w:cs="Arial"/>
                <w:color w:val="0070C0"/>
                <w:sz w:val="24"/>
                <w:szCs w:val="24"/>
              </w:rPr>
              <w:t>   Representing that the supplier has a sponsorship, approval or affiliation with respect to the supply of goods or services that the supplier does not have.</w:t>
            </w:r>
          </w:p>
          <w:p w14:paraId="664F3311" w14:textId="77777777" w:rsidR="00A510DA" w:rsidRPr="009078B6" w:rsidRDefault="00A510DA" w:rsidP="00FF3A44">
            <w:pPr>
              <w:pStyle w:val="Am2ScheduleSectionText1"/>
              <w:ind w:left="0" w:firstLine="0"/>
              <w:rPr>
                <w:rFonts w:ascii="Arial" w:hAnsi="Arial" w:cs="Arial"/>
                <w:color w:val="0070C0"/>
                <w:sz w:val="24"/>
                <w:szCs w:val="24"/>
              </w:rPr>
            </w:pPr>
            <w:r w:rsidRPr="009078B6">
              <w:rPr>
                <w:rFonts w:ascii="Arial" w:hAnsi="Arial" w:cs="Arial"/>
                <w:color w:val="0070C0"/>
                <w:sz w:val="24"/>
                <w:szCs w:val="24"/>
              </w:rPr>
              <w:fldChar w:fldCharType="begin"/>
            </w:r>
            <w:r w:rsidRPr="009078B6">
              <w:rPr>
                <w:rFonts w:ascii="Arial" w:hAnsi="Arial" w:cs="Arial"/>
                <w:color w:val="0070C0"/>
                <w:sz w:val="24"/>
                <w:szCs w:val="24"/>
              </w:rPr>
              <w:instrText xml:space="preserve"> Quote "</w:instrText>
            </w:r>
            <w:r w:rsidRPr="009078B6">
              <w:rPr>
                <w:rFonts w:ascii="Arial" w:hAnsi="Arial" w:cs="Arial"/>
                <w:bCs/>
                <w:color w:val="0070C0"/>
                <w:sz w:val="24"/>
                <w:szCs w:val="24"/>
              </w:rPr>
              <w:instrText>1B</w:instrText>
            </w:r>
            <w:r w:rsidRPr="009078B6">
              <w:rPr>
                <w:rFonts w:ascii="Arial" w:hAnsi="Arial" w:cs="Arial"/>
                <w:bCs/>
                <w:color w:val="0070C0"/>
                <w:sz w:val="24"/>
                <w:szCs w:val="24"/>
              </w:rPr>
              <w:fldChar w:fldCharType="begin"/>
            </w:r>
            <w:r w:rsidRPr="009078B6">
              <w:rPr>
                <w:rFonts w:ascii="Arial" w:hAnsi="Arial" w:cs="Arial"/>
                <w:bCs/>
                <w:color w:val="0070C0"/>
                <w:sz w:val="24"/>
                <w:szCs w:val="24"/>
              </w:rPr>
              <w:instrText>Preserved=Yes</w:instrText>
            </w:r>
            <w:r w:rsidRPr="009078B6">
              <w:rPr>
                <w:rFonts w:ascii="Arial" w:hAnsi="Arial" w:cs="Arial"/>
                <w:bCs/>
                <w:color w:val="0070C0"/>
                <w:sz w:val="24"/>
                <w:szCs w:val="24"/>
              </w:rPr>
              <w:fldChar w:fldCharType="end"/>
            </w:r>
            <w:r w:rsidRPr="009078B6">
              <w:rPr>
                <w:rFonts w:ascii="Arial" w:hAnsi="Arial" w:cs="Arial"/>
                <w:color w:val="0070C0"/>
                <w:sz w:val="24"/>
                <w:szCs w:val="24"/>
              </w:rPr>
              <w:fldChar w:fldCharType="begin"/>
            </w:r>
            <w:r w:rsidRPr="009078B6">
              <w:rPr>
                <w:rFonts w:ascii="Arial" w:hAnsi="Arial" w:cs="Arial"/>
                <w:color w:val="0070C0"/>
                <w:sz w:val="24"/>
                <w:szCs w:val="24"/>
              </w:rPr>
              <w:instrText xml:space="preserve"> SEQ ScheduleSectionInterpretation(a) \r0\h </w:instrText>
            </w:r>
            <w:r w:rsidRPr="009078B6">
              <w:rPr>
                <w:rFonts w:ascii="Arial" w:hAnsi="Arial" w:cs="Arial"/>
                <w:color w:val="0070C0"/>
                <w:sz w:val="24"/>
                <w:szCs w:val="24"/>
              </w:rPr>
              <w:fldChar w:fldCharType="end"/>
            </w:r>
            <w:r w:rsidRPr="009078B6">
              <w:rPr>
                <w:rFonts w:ascii="Arial" w:hAnsi="Arial" w:cs="Arial"/>
                <w:color w:val="0070C0"/>
                <w:sz w:val="24"/>
                <w:szCs w:val="24"/>
              </w:rPr>
              <w:fldChar w:fldCharType="begin"/>
            </w:r>
            <w:r w:rsidRPr="009078B6">
              <w:rPr>
                <w:rFonts w:ascii="Arial" w:hAnsi="Arial" w:cs="Arial"/>
                <w:color w:val="0070C0"/>
                <w:sz w:val="24"/>
                <w:szCs w:val="24"/>
              </w:rPr>
              <w:instrText xml:space="preserve"> SEQ ScheduleSectionText(a) \r0\h </w:instrText>
            </w:r>
            <w:r w:rsidRPr="009078B6">
              <w:rPr>
                <w:rFonts w:ascii="Arial" w:hAnsi="Arial" w:cs="Arial"/>
                <w:color w:val="0070C0"/>
                <w:sz w:val="24"/>
                <w:szCs w:val="24"/>
              </w:rPr>
              <w:fldChar w:fldCharType="end"/>
            </w:r>
            <w:r w:rsidRPr="009078B6">
              <w:rPr>
                <w:rFonts w:ascii="Arial" w:hAnsi="Arial" w:cs="Arial"/>
                <w:color w:val="0070C0"/>
                <w:sz w:val="24"/>
                <w:szCs w:val="24"/>
              </w:rPr>
              <w:fldChar w:fldCharType="begin"/>
            </w:r>
            <w:r w:rsidRPr="009078B6">
              <w:rPr>
                <w:rFonts w:ascii="Arial" w:hAnsi="Arial" w:cs="Arial"/>
                <w:color w:val="0070C0"/>
                <w:sz w:val="24"/>
                <w:szCs w:val="24"/>
              </w:rPr>
              <w:instrText xml:space="preserve"> SEQ pScheduleSectionText1. \r0\h </w:instrText>
            </w:r>
            <w:r w:rsidRPr="009078B6">
              <w:rPr>
                <w:rFonts w:ascii="Arial" w:hAnsi="Arial" w:cs="Arial"/>
                <w:color w:val="0070C0"/>
                <w:sz w:val="24"/>
                <w:szCs w:val="24"/>
              </w:rPr>
              <w:fldChar w:fldCharType="end"/>
            </w:r>
            <w:r w:rsidRPr="009078B6">
              <w:rPr>
                <w:rFonts w:ascii="Arial" w:hAnsi="Arial" w:cs="Arial"/>
                <w:bCs/>
                <w:color w:val="0070C0"/>
                <w:sz w:val="24"/>
                <w:szCs w:val="24"/>
              </w:rPr>
              <w:instrText>.</w:instrText>
            </w:r>
            <w:r w:rsidRPr="009078B6">
              <w:rPr>
                <w:rFonts w:ascii="Arial" w:hAnsi="Arial" w:cs="Arial"/>
                <w:color w:val="0070C0"/>
                <w:sz w:val="24"/>
                <w:szCs w:val="24"/>
              </w:rPr>
              <w:instrText xml:space="preserve">" </w:instrText>
            </w:r>
            <w:r w:rsidRPr="009078B6">
              <w:rPr>
                <w:rFonts w:ascii="Arial" w:hAnsi="Arial" w:cs="Arial"/>
                <w:color w:val="0070C0"/>
                <w:sz w:val="24"/>
                <w:szCs w:val="24"/>
              </w:rPr>
              <w:fldChar w:fldCharType="separate"/>
            </w:r>
            <w:r w:rsidR="005E66BB" w:rsidRPr="009078B6">
              <w:rPr>
                <w:rFonts w:ascii="Arial" w:hAnsi="Arial" w:cs="Arial"/>
                <w:bCs/>
                <w:color w:val="0070C0"/>
                <w:sz w:val="24"/>
                <w:szCs w:val="24"/>
              </w:rPr>
              <w:t>1B.</w:t>
            </w:r>
            <w:r w:rsidRPr="009078B6">
              <w:rPr>
                <w:rFonts w:ascii="Arial" w:hAnsi="Arial" w:cs="Arial"/>
                <w:color w:val="0070C0"/>
                <w:sz w:val="24"/>
                <w:szCs w:val="24"/>
              </w:rPr>
              <w:fldChar w:fldCharType="end"/>
            </w:r>
            <w:r w:rsidRPr="009078B6">
              <w:rPr>
                <w:rFonts w:ascii="Arial" w:hAnsi="Arial" w:cs="Arial"/>
                <w:color w:val="0070C0"/>
                <w:sz w:val="24"/>
                <w:szCs w:val="24"/>
              </w:rPr>
              <w:t>  Making a false or misleading representation concerning the n</w:t>
            </w:r>
            <w:r w:rsidR="00166BC5" w:rsidRPr="009078B6">
              <w:rPr>
                <w:rFonts w:ascii="Arial" w:hAnsi="Arial" w:cs="Arial"/>
                <w:color w:val="0070C0"/>
                <w:sz w:val="24"/>
                <w:szCs w:val="24"/>
              </w:rPr>
              <w:t>eed for any goods or services.</w:t>
            </w:r>
          </w:p>
          <w:p w14:paraId="076709C1" w14:textId="77777777" w:rsidR="00A510DA" w:rsidRPr="009078B6" w:rsidRDefault="00A510DA" w:rsidP="006856F8">
            <w:pPr>
              <w:pStyle w:val="Am1SectionHeading"/>
              <w:spacing w:before="0"/>
              <w:ind w:left="360"/>
              <w:outlineLvl w:val="0"/>
              <w:rPr>
                <w:rFonts w:ascii="Arial" w:hAnsi="Arial" w:cs="Arial"/>
                <w:b w:val="0"/>
                <w:sz w:val="24"/>
                <w:szCs w:val="24"/>
              </w:rPr>
            </w:pPr>
          </w:p>
        </w:tc>
        <w:tc>
          <w:tcPr>
            <w:tcW w:w="4283" w:type="dxa"/>
          </w:tcPr>
          <w:p w14:paraId="16EDE292" w14:textId="4F48D0A6" w:rsidR="00A510DA" w:rsidRPr="009078B6" w:rsidRDefault="008D272F" w:rsidP="008D272F">
            <w:pPr>
              <w:spacing w:after="0" w:line="240" w:lineRule="auto"/>
              <w:rPr>
                <w:rFonts w:ascii="Arial" w:hAnsi="Arial" w:cs="Arial"/>
                <w:sz w:val="24"/>
                <w:szCs w:val="24"/>
              </w:rPr>
            </w:pPr>
            <w:r w:rsidRPr="009078B6">
              <w:rPr>
                <w:rFonts w:ascii="Arial" w:hAnsi="Arial" w:cs="Arial"/>
                <w:sz w:val="24"/>
                <w:szCs w:val="24"/>
              </w:rPr>
              <w:t>The proposed amendment will provide greater clarity on what constitutes</w:t>
            </w:r>
            <w:r w:rsidR="00A35294" w:rsidRPr="009078B6">
              <w:rPr>
                <w:rFonts w:ascii="Arial" w:hAnsi="Arial" w:cs="Arial"/>
                <w:sz w:val="24"/>
                <w:szCs w:val="24"/>
              </w:rPr>
              <w:t xml:space="preserve"> misleading o</w:t>
            </w:r>
            <w:r w:rsidR="00B72CCC" w:rsidRPr="009078B6">
              <w:rPr>
                <w:rFonts w:ascii="Arial" w:hAnsi="Arial" w:cs="Arial"/>
                <w:sz w:val="24"/>
                <w:szCs w:val="24"/>
              </w:rPr>
              <w:t>r</w:t>
            </w:r>
            <w:r w:rsidR="00A35294" w:rsidRPr="009078B6">
              <w:rPr>
                <w:rFonts w:ascii="Arial" w:hAnsi="Arial" w:cs="Arial"/>
                <w:sz w:val="24"/>
                <w:szCs w:val="24"/>
              </w:rPr>
              <w:t xml:space="preserve"> deceptive conduct in</w:t>
            </w:r>
            <w:r w:rsidR="00F40690" w:rsidRPr="009078B6">
              <w:rPr>
                <w:rFonts w:ascii="Arial" w:hAnsi="Arial" w:cs="Arial"/>
                <w:sz w:val="24"/>
                <w:szCs w:val="24"/>
              </w:rPr>
              <w:t xml:space="preserve"> consumer transactions</w:t>
            </w:r>
            <w:r w:rsidR="00A35294" w:rsidRPr="009078B6">
              <w:rPr>
                <w:rFonts w:ascii="Arial" w:hAnsi="Arial" w:cs="Arial"/>
                <w:sz w:val="24"/>
                <w:szCs w:val="24"/>
              </w:rPr>
              <w:t xml:space="preserve">. </w:t>
            </w:r>
          </w:p>
        </w:tc>
      </w:tr>
      <w:tr w:rsidR="00376E44" w:rsidRPr="009078B6" w14:paraId="4E0BC6D2" w14:textId="77777777" w:rsidTr="00E70AA8">
        <w:trPr>
          <w:jc w:val="center"/>
        </w:trPr>
        <w:tc>
          <w:tcPr>
            <w:tcW w:w="1951" w:type="dxa"/>
          </w:tcPr>
          <w:p w14:paraId="569C5762" w14:textId="3DA542C7" w:rsidR="00376E44" w:rsidRPr="009078B6" w:rsidRDefault="00376E44" w:rsidP="00B67CBE">
            <w:pPr>
              <w:spacing w:after="0" w:line="240" w:lineRule="auto"/>
              <w:rPr>
                <w:rFonts w:ascii="Arial" w:hAnsi="Arial" w:cs="Arial"/>
                <w:sz w:val="24"/>
                <w:szCs w:val="24"/>
              </w:rPr>
            </w:pPr>
            <w:r w:rsidRPr="009078B6">
              <w:rPr>
                <w:rFonts w:ascii="Arial" w:hAnsi="Arial" w:cs="Arial"/>
                <w:sz w:val="24"/>
                <w:szCs w:val="24"/>
              </w:rPr>
              <w:t>Ame</w:t>
            </w:r>
            <w:r w:rsidR="00552164" w:rsidRPr="009078B6">
              <w:rPr>
                <w:rFonts w:ascii="Arial" w:hAnsi="Arial" w:cs="Arial"/>
                <w:sz w:val="24"/>
                <w:szCs w:val="24"/>
              </w:rPr>
              <w:t>ndment of</w:t>
            </w:r>
            <w:r w:rsidRPr="009078B6">
              <w:rPr>
                <w:rFonts w:ascii="Arial" w:hAnsi="Arial" w:cs="Arial"/>
                <w:sz w:val="24"/>
                <w:szCs w:val="24"/>
              </w:rPr>
              <w:t xml:space="preserve"> Second Schedule Para 2</w:t>
            </w:r>
          </w:p>
        </w:tc>
        <w:tc>
          <w:tcPr>
            <w:tcW w:w="7340" w:type="dxa"/>
          </w:tcPr>
          <w:p w14:paraId="46D13513" w14:textId="77777777" w:rsidR="00376E44" w:rsidRPr="009078B6" w:rsidRDefault="00376E44" w:rsidP="00B67CBE">
            <w:pPr>
              <w:spacing w:after="0" w:line="240" w:lineRule="auto"/>
              <w:rPr>
                <w:rFonts w:ascii="Arial" w:hAnsi="Arial" w:cs="Arial"/>
                <w:color w:val="000000"/>
                <w:sz w:val="24"/>
                <w:szCs w:val="24"/>
                <w:lang w:val="en"/>
              </w:rPr>
            </w:pPr>
            <w:r w:rsidRPr="009078B6">
              <w:rPr>
                <w:rFonts w:ascii="Arial" w:hAnsi="Arial" w:cs="Arial"/>
                <w:color w:val="000000"/>
                <w:sz w:val="24"/>
                <w:szCs w:val="24"/>
                <w:lang w:val="en"/>
              </w:rPr>
              <w:t>2. Representing that goods or services are of a particular standard, quality, grade, style, model, origin, or method of manufacture if they are not.</w:t>
            </w:r>
          </w:p>
        </w:tc>
        <w:tc>
          <w:tcPr>
            <w:tcW w:w="7513" w:type="dxa"/>
          </w:tcPr>
          <w:p w14:paraId="62EDF803" w14:textId="77777777" w:rsidR="00376E44" w:rsidRPr="009078B6" w:rsidRDefault="00376E44" w:rsidP="00FF3A44">
            <w:pPr>
              <w:pStyle w:val="Am2ScheduleSectionText1"/>
              <w:ind w:left="0" w:firstLine="0"/>
              <w:rPr>
                <w:rFonts w:ascii="Arial" w:hAnsi="Arial" w:cs="Arial"/>
                <w:sz w:val="24"/>
                <w:szCs w:val="24"/>
              </w:rPr>
            </w:pPr>
            <w:r w:rsidRPr="009078B6">
              <w:rPr>
                <w:rFonts w:ascii="Arial" w:hAnsi="Arial" w:cs="Arial"/>
                <w:color w:val="000000"/>
                <w:sz w:val="24"/>
                <w:szCs w:val="24"/>
                <w:lang w:val="en"/>
              </w:rPr>
              <w:t xml:space="preserve">2. Representing that goods or services are of a particular standard, quality, grade, style, model, origin, </w:t>
            </w:r>
            <w:r w:rsidRPr="009078B6">
              <w:rPr>
                <w:rFonts w:ascii="Arial" w:hAnsi="Arial" w:cs="Arial"/>
                <w:color w:val="0070C0"/>
                <w:sz w:val="24"/>
                <w:szCs w:val="24"/>
                <w:lang w:val="en"/>
              </w:rPr>
              <w:t>weight,</w:t>
            </w:r>
            <w:r w:rsidRPr="009078B6">
              <w:rPr>
                <w:rFonts w:ascii="Arial" w:hAnsi="Arial" w:cs="Arial"/>
                <w:color w:val="000000"/>
                <w:sz w:val="24"/>
                <w:szCs w:val="24"/>
                <w:lang w:val="en"/>
              </w:rPr>
              <w:t xml:space="preserve"> or method of manufacture if they are not.</w:t>
            </w:r>
          </w:p>
        </w:tc>
        <w:tc>
          <w:tcPr>
            <w:tcW w:w="4283" w:type="dxa"/>
          </w:tcPr>
          <w:p w14:paraId="5E506A52" w14:textId="477E6211" w:rsidR="00376E44" w:rsidRPr="009078B6" w:rsidRDefault="007D3972" w:rsidP="008D272F">
            <w:pPr>
              <w:spacing w:after="0" w:line="240" w:lineRule="auto"/>
              <w:rPr>
                <w:rFonts w:ascii="Arial" w:hAnsi="Arial" w:cs="Arial"/>
                <w:sz w:val="24"/>
                <w:szCs w:val="24"/>
              </w:rPr>
            </w:pPr>
            <w:r w:rsidRPr="007D3972">
              <w:rPr>
                <w:rFonts w:ascii="Arial" w:hAnsi="Arial" w:cs="Arial"/>
                <w:sz w:val="24"/>
                <w:szCs w:val="24"/>
              </w:rPr>
              <w:t xml:space="preserve">The proposed amendment will provide clarity on unfair practices involving weight of goods.  </w:t>
            </w:r>
          </w:p>
        </w:tc>
      </w:tr>
      <w:tr w:rsidR="00376E44" w:rsidRPr="009078B6" w14:paraId="13D86F1F" w14:textId="77777777" w:rsidTr="00E70AA8">
        <w:trPr>
          <w:jc w:val="center"/>
        </w:trPr>
        <w:tc>
          <w:tcPr>
            <w:tcW w:w="1951" w:type="dxa"/>
          </w:tcPr>
          <w:p w14:paraId="34D749DF" w14:textId="1876B5E0" w:rsidR="00376E44" w:rsidRPr="009078B6" w:rsidRDefault="00376E44" w:rsidP="00B67CBE">
            <w:pPr>
              <w:spacing w:after="0" w:line="240" w:lineRule="auto"/>
              <w:rPr>
                <w:rFonts w:ascii="Arial" w:hAnsi="Arial" w:cs="Arial"/>
                <w:sz w:val="24"/>
                <w:szCs w:val="24"/>
              </w:rPr>
            </w:pPr>
            <w:r w:rsidRPr="009078B6">
              <w:rPr>
                <w:rFonts w:ascii="Arial" w:hAnsi="Arial" w:cs="Arial"/>
                <w:sz w:val="24"/>
                <w:szCs w:val="24"/>
              </w:rPr>
              <w:t xml:space="preserve">Amendment </w:t>
            </w:r>
            <w:r w:rsidR="00552164" w:rsidRPr="009078B6">
              <w:rPr>
                <w:rFonts w:ascii="Arial" w:hAnsi="Arial" w:cs="Arial"/>
                <w:sz w:val="24"/>
                <w:szCs w:val="24"/>
              </w:rPr>
              <w:t>of</w:t>
            </w:r>
            <w:r w:rsidRPr="009078B6">
              <w:rPr>
                <w:rFonts w:ascii="Arial" w:hAnsi="Arial" w:cs="Arial"/>
                <w:sz w:val="24"/>
                <w:szCs w:val="24"/>
              </w:rPr>
              <w:t xml:space="preserve"> Second Schedule Para 13</w:t>
            </w:r>
          </w:p>
        </w:tc>
        <w:tc>
          <w:tcPr>
            <w:tcW w:w="7340" w:type="dxa"/>
          </w:tcPr>
          <w:p w14:paraId="4239B2D9" w14:textId="77777777" w:rsidR="00376E44" w:rsidRPr="009078B6" w:rsidRDefault="00376E44" w:rsidP="00B67CBE">
            <w:pPr>
              <w:spacing w:after="0" w:line="240" w:lineRule="auto"/>
              <w:rPr>
                <w:rFonts w:ascii="Arial" w:hAnsi="Arial" w:cs="Arial"/>
                <w:sz w:val="24"/>
                <w:szCs w:val="24"/>
              </w:rPr>
            </w:pPr>
            <w:r w:rsidRPr="009078B6">
              <w:rPr>
                <w:rFonts w:ascii="Arial" w:hAnsi="Arial" w:cs="Arial"/>
                <w:color w:val="000000"/>
                <w:sz w:val="24"/>
                <w:szCs w:val="24"/>
                <w:lang w:val="en"/>
              </w:rPr>
              <w:t>13. Representing in relation to a voucher that another supplier will provide goods or services at a discounted or reduced price if the supplier making the representation knows or ought to know that the other supplier will not do so.</w:t>
            </w:r>
          </w:p>
        </w:tc>
        <w:tc>
          <w:tcPr>
            <w:tcW w:w="7513" w:type="dxa"/>
          </w:tcPr>
          <w:p w14:paraId="3A8F0992" w14:textId="77777777" w:rsidR="00376E44" w:rsidRPr="009078B6" w:rsidRDefault="00376E44" w:rsidP="009E04E3">
            <w:pPr>
              <w:pStyle w:val="Am2ScheduleSectionText1"/>
              <w:ind w:left="0" w:firstLine="0"/>
              <w:rPr>
                <w:rFonts w:ascii="Arial" w:hAnsi="Arial" w:cs="Arial"/>
                <w:color w:val="0070C0"/>
                <w:sz w:val="24"/>
                <w:szCs w:val="24"/>
                <w:lang w:val="en"/>
              </w:rPr>
            </w:pPr>
            <w:r w:rsidRPr="009078B6">
              <w:rPr>
                <w:rFonts w:ascii="Arial" w:hAnsi="Arial" w:cs="Arial"/>
                <w:color w:val="0070C0"/>
                <w:sz w:val="24"/>
                <w:szCs w:val="24"/>
                <w:lang w:val="en"/>
              </w:rPr>
              <w:t xml:space="preserve">13. Representing that another supplier will, on the presentment of a voucher to that other supplier – </w:t>
            </w:r>
          </w:p>
          <w:p w14:paraId="1C6EFE9B" w14:textId="77777777" w:rsidR="00376E44" w:rsidRPr="009078B6" w:rsidRDefault="00376E44" w:rsidP="009E04E3">
            <w:pPr>
              <w:pStyle w:val="Am2ScheduleSectionText1"/>
              <w:ind w:left="0" w:firstLine="0"/>
              <w:rPr>
                <w:rFonts w:ascii="Arial" w:hAnsi="Arial" w:cs="Arial"/>
                <w:color w:val="0070C0"/>
                <w:sz w:val="24"/>
                <w:szCs w:val="24"/>
                <w:lang w:val="en"/>
              </w:rPr>
            </w:pPr>
            <w:r w:rsidRPr="009078B6">
              <w:rPr>
                <w:rFonts w:ascii="Arial" w:hAnsi="Arial" w:cs="Arial"/>
                <w:color w:val="0070C0"/>
                <w:sz w:val="24"/>
                <w:szCs w:val="24"/>
                <w:lang w:val="en"/>
              </w:rPr>
              <w:t>(a) supply certain goods or services; or</w:t>
            </w:r>
          </w:p>
          <w:p w14:paraId="692A4E9B" w14:textId="77777777" w:rsidR="00376E44" w:rsidRPr="009078B6" w:rsidRDefault="00376E44" w:rsidP="009E04E3">
            <w:pPr>
              <w:pStyle w:val="Am2ScheduleSectionText1"/>
              <w:ind w:left="0" w:firstLine="0"/>
              <w:rPr>
                <w:rFonts w:ascii="Arial" w:hAnsi="Arial" w:cs="Arial"/>
                <w:color w:val="0070C0"/>
                <w:sz w:val="24"/>
                <w:szCs w:val="24"/>
                <w:lang w:val="en"/>
              </w:rPr>
            </w:pPr>
            <w:r w:rsidRPr="009078B6">
              <w:rPr>
                <w:rFonts w:ascii="Arial" w:hAnsi="Arial" w:cs="Arial"/>
                <w:color w:val="0070C0"/>
                <w:sz w:val="24"/>
                <w:szCs w:val="24"/>
                <w:lang w:val="en"/>
              </w:rPr>
              <w:t>(b) supply certain goods or services at a discounted or reduced price,</w:t>
            </w:r>
          </w:p>
          <w:p w14:paraId="17168965" w14:textId="77777777" w:rsidR="00376E44" w:rsidRPr="009078B6" w:rsidRDefault="00376E44" w:rsidP="009E04E3">
            <w:pPr>
              <w:pStyle w:val="Am2ScheduleSectionText1"/>
              <w:ind w:left="0" w:firstLine="0"/>
              <w:rPr>
                <w:rFonts w:ascii="Arial" w:hAnsi="Arial" w:cs="Arial"/>
                <w:sz w:val="24"/>
                <w:szCs w:val="24"/>
              </w:rPr>
            </w:pPr>
            <w:r w:rsidRPr="009078B6">
              <w:rPr>
                <w:rFonts w:ascii="Arial" w:hAnsi="Arial" w:cs="Arial"/>
                <w:color w:val="0070C0"/>
                <w:sz w:val="24"/>
                <w:szCs w:val="24"/>
                <w:lang w:val="en"/>
              </w:rPr>
              <w:t>When the supplier knows or ought to know that, on presentment of the voucher to that other supplier, such goods or services will not be supplied, or will not be supplied at a discounted or reduced price (as the case may be).</w:t>
            </w:r>
          </w:p>
        </w:tc>
        <w:tc>
          <w:tcPr>
            <w:tcW w:w="4283" w:type="dxa"/>
          </w:tcPr>
          <w:p w14:paraId="56A1AF8C" w14:textId="581B0169" w:rsidR="00376E44" w:rsidRPr="009078B6" w:rsidRDefault="008D272F" w:rsidP="00271798">
            <w:pPr>
              <w:spacing w:after="0" w:line="240" w:lineRule="auto"/>
              <w:rPr>
                <w:rFonts w:ascii="Arial" w:hAnsi="Arial" w:cs="Arial"/>
                <w:sz w:val="24"/>
                <w:szCs w:val="24"/>
              </w:rPr>
            </w:pPr>
            <w:r w:rsidRPr="009078B6">
              <w:rPr>
                <w:rFonts w:ascii="Arial" w:hAnsi="Arial" w:cs="Arial"/>
                <w:sz w:val="24"/>
                <w:szCs w:val="24"/>
              </w:rPr>
              <w:t>The proposed amendment</w:t>
            </w:r>
            <w:r w:rsidR="007462B5" w:rsidRPr="009078B6">
              <w:rPr>
                <w:rFonts w:ascii="Arial" w:hAnsi="Arial" w:cs="Arial"/>
                <w:sz w:val="24"/>
                <w:szCs w:val="24"/>
              </w:rPr>
              <w:t xml:space="preserve"> </w:t>
            </w:r>
            <w:r w:rsidRPr="009078B6">
              <w:rPr>
                <w:rFonts w:ascii="Arial" w:hAnsi="Arial" w:cs="Arial"/>
                <w:sz w:val="24"/>
                <w:szCs w:val="24"/>
              </w:rPr>
              <w:t>will</w:t>
            </w:r>
            <w:r w:rsidR="007462B5" w:rsidRPr="009078B6">
              <w:rPr>
                <w:rFonts w:ascii="Arial" w:hAnsi="Arial" w:cs="Arial"/>
                <w:sz w:val="24"/>
                <w:szCs w:val="24"/>
              </w:rPr>
              <w:t xml:space="preserve"> t</w:t>
            </w:r>
            <w:r w:rsidR="00271AD8" w:rsidRPr="009078B6">
              <w:rPr>
                <w:rFonts w:ascii="Arial" w:hAnsi="Arial" w:cs="Arial"/>
                <w:sz w:val="24"/>
                <w:szCs w:val="24"/>
              </w:rPr>
              <w:t xml:space="preserve">o </w:t>
            </w:r>
            <w:r w:rsidRPr="009078B6">
              <w:rPr>
                <w:rFonts w:ascii="Arial" w:hAnsi="Arial" w:cs="Arial"/>
                <w:sz w:val="24"/>
                <w:szCs w:val="24"/>
              </w:rPr>
              <w:t xml:space="preserve">provide greater clarity on </w:t>
            </w:r>
            <w:r w:rsidR="003F403E" w:rsidRPr="009078B6">
              <w:rPr>
                <w:rFonts w:ascii="Arial" w:hAnsi="Arial" w:cs="Arial"/>
                <w:sz w:val="24"/>
                <w:szCs w:val="24"/>
              </w:rPr>
              <w:t>unfair practice</w:t>
            </w:r>
            <w:r w:rsidR="00271798" w:rsidRPr="009078B6">
              <w:rPr>
                <w:rFonts w:ascii="Arial" w:hAnsi="Arial" w:cs="Arial"/>
                <w:sz w:val="24"/>
                <w:szCs w:val="24"/>
              </w:rPr>
              <w:t>s</w:t>
            </w:r>
            <w:r w:rsidR="003F403E" w:rsidRPr="009078B6">
              <w:rPr>
                <w:rFonts w:ascii="Arial" w:hAnsi="Arial" w:cs="Arial"/>
                <w:sz w:val="24"/>
                <w:szCs w:val="24"/>
              </w:rPr>
              <w:t xml:space="preserve"> </w:t>
            </w:r>
            <w:r w:rsidR="00271798" w:rsidRPr="009078B6">
              <w:rPr>
                <w:rFonts w:ascii="Arial" w:hAnsi="Arial" w:cs="Arial"/>
                <w:sz w:val="24"/>
                <w:szCs w:val="24"/>
              </w:rPr>
              <w:t xml:space="preserve">involving </w:t>
            </w:r>
            <w:r w:rsidR="00271AD8" w:rsidRPr="009078B6">
              <w:rPr>
                <w:rFonts w:ascii="Arial" w:hAnsi="Arial" w:cs="Arial"/>
                <w:sz w:val="24"/>
                <w:szCs w:val="24"/>
              </w:rPr>
              <w:t>vouchers</w:t>
            </w:r>
            <w:r w:rsidR="00376E44" w:rsidRPr="009078B6">
              <w:rPr>
                <w:rFonts w:ascii="Arial" w:hAnsi="Arial" w:cs="Arial"/>
                <w:sz w:val="24"/>
                <w:szCs w:val="24"/>
              </w:rPr>
              <w:t>.</w:t>
            </w:r>
          </w:p>
        </w:tc>
      </w:tr>
      <w:tr w:rsidR="00376E44" w:rsidRPr="009078B6" w14:paraId="2BC4ADAD" w14:textId="77777777" w:rsidTr="00E70AA8">
        <w:trPr>
          <w:jc w:val="center"/>
        </w:trPr>
        <w:tc>
          <w:tcPr>
            <w:tcW w:w="1951" w:type="dxa"/>
          </w:tcPr>
          <w:p w14:paraId="712BA2E5" w14:textId="40F9DF0D" w:rsidR="00376E44" w:rsidRPr="009078B6" w:rsidRDefault="00376E44" w:rsidP="00B67CBE">
            <w:pPr>
              <w:spacing w:after="0" w:line="240" w:lineRule="auto"/>
              <w:rPr>
                <w:rFonts w:ascii="Arial" w:hAnsi="Arial" w:cs="Arial"/>
                <w:sz w:val="24"/>
                <w:szCs w:val="24"/>
              </w:rPr>
            </w:pPr>
            <w:r w:rsidRPr="009078B6">
              <w:rPr>
                <w:rFonts w:ascii="Arial" w:hAnsi="Arial" w:cs="Arial"/>
                <w:sz w:val="24"/>
                <w:szCs w:val="24"/>
              </w:rPr>
              <w:t xml:space="preserve">Amendment </w:t>
            </w:r>
            <w:r w:rsidR="00552164" w:rsidRPr="009078B6">
              <w:rPr>
                <w:rFonts w:ascii="Arial" w:hAnsi="Arial" w:cs="Arial"/>
                <w:sz w:val="24"/>
                <w:szCs w:val="24"/>
              </w:rPr>
              <w:t>of</w:t>
            </w:r>
            <w:r w:rsidRPr="009078B6">
              <w:rPr>
                <w:rFonts w:ascii="Arial" w:hAnsi="Arial" w:cs="Arial"/>
                <w:sz w:val="24"/>
                <w:szCs w:val="24"/>
              </w:rPr>
              <w:t xml:space="preserve"> Second Schedule Para 19</w:t>
            </w:r>
          </w:p>
        </w:tc>
        <w:tc>
          <w:tcPr>
            <w:tcW w:w="7340" w:type="dxa"/>
          </w:tcPr>
          <w:p w14:paraId="32151298" w14:textId="77777777" w:rsidR="00376E44" w:rsidRPr="009078B6" w:rsidRDefault="00376E44" w:rsidP="00B67CBE">
            <w:pPr>
              <w:spacing w:after="0" w:line="240" w:lineRule="auto"/>
              <w:rPr>
                <w:rFonts w:ascii="Arial" w:hAnsi="Arial" w:cs="Arial"/>
                <w:sz w:val="24"/>
                <w:szCs w:val="24"/>
              </w:rPr>
            </w:pPr>
            <w:r w:rsidRPr="009078B6">
              <w:rPr>
                <w:rFonts w:ascii="Arial" w:hAnsi="Arial" w:cs="Arial"/>
                <w:color w:val="000000"/>
                <w:sz w:val="24"/>
                <w:szCs w:val="24"/>
                <w:lang w:val="en"/>
              </w:rPr>
              <w:t>19. Representing that goods or services are available at a discounted price for a particular reason that is different from the fact.</w:t>
            </w:r>
          </w:p>
        </w:tc>
        <w:tc>
          <w:tcPr>
            <w:tcW w:w="7513" w:type="dxa"/>
          </w:tcPr>
          <w:p w14:paraId="6D771E2B" w14:textId="77777777" w:rsidR="00376E44" w:rsidRPr="009078B6" w:rsidRDefault="00376E44" w:rsidP="009E04E3">
            <w:pPr>
              <w:pStyle w:val="Am2ScheduleSectionText1"/>
              <w:ind w:left="0" w:firstLine="0"/>
              <w:rPr>
                <w:rFonts w:ascii="Arial" w:hAnsi="Arial" w:cs="Arial"/>
                <w:color w:val="000000"/>
                <w:sz w:val="24"/>
                <w:szCs w:val="24"/>
                <w:lang w:val="en"/>
              </w:rPr>
            </w:pPr>
            <w:r w:rsidRPr="009078B6">
              <w:rPr>
                <w:rFonts w:ascii="Arial" w:hAnsi="Arial" w:cs="Arial"/>
                <w:color w:val="000000"/>
                <w:sz w:val="24"/>
                <w:szCs w:val="24"/>
                <w:lang w:val="en"/>
              </w:rPr>
              <w:t>19. Representing that goods or services are available at a discounted price for a particular reason that is different from the fact.</w:t>
            </w:r>
          </w:p>
          <w:p w14:paraId="0DCD465E" w14:textId="77777777" w:rsidR="00376E44" w:rsidRPr="009078B6" w:rsidRDefault="00376E44" w:rsidP="00FF3A44">
            <w:pPr>
              <w:pStyle w:val="Am2ScheduleSectionText1"/>
              <w:ind w:left="0" w:firstLine="0"/>
              <w:rPr>
                <w:rFonts w:ascii="Arial" w:hAnsi="Arial" w:cs="Arial"/>
                <w:color w:val="0070C0"/>
                <w:sz w:val="24"/>
                <w:szCs w:val="24"/>
              </w:rPr>
            </w:pPr>
            <w:r w:rsidRPr="009078B6">
              <w:rPr>
                <w:rFonts w:ascii="Arial" w:hAnsi="Arial" w:cs="Arial"/>
                <w:color w:val="0070C0"/>
                <w:sz w:val="24"/>
                <w:szCs w:val="24"/>
              </w:rPr>
              <w:t>19A. Making an invitation to a consumer to purchase, or making an offer to sell to a consumer certain goods or services (called the original goods or services in this paragraph) at a certain price and then, with the intention of promoting different goods or services –</w:t>
            </w:r>
          </w:p>
          <w:p w14:paraId="1711499C" w14:textId="77777777" w:rsidR="00376E44" w:rsidRPr="009078B6" w:rsidRDefault="00376E44" w:rsidP="00FF3A44">
            <w:pPr>
              <w:pStyle w:val="Am2ScheduleSectionText1"/>
              <w:numPr>
                <w:ilvl w:val="0"/>
                <w:numId w:val="11"/>
              </w:numPr>
              <w:rPr>
                <w:rFonts w:ascii="Arial" w:hAnsi="Arial" w:cs="Arial"/>
                <w:color w:val="0070C0"/>
                <w:sz w:val="24"/>
                <w:szCs w:val="24"/>
              </w:rPr>
            </w:pPr>
            <w:r w:rsidRPr="009078B6">
              <w:rPr>
                <w:rFonts w:ascii="Arial" w:hAnsi="Arial" w:cs="Arial"/>
                <w:color w:val="0070C0"/>
                <w:sz w:val="24"/>
                <w:szCs w:val="24"/>
              </w:rPr>
              <w:t>refusing to show or demonstrate the original goods or services to the consumer;</w:t>
            </w:r>
          </w:p>
          <w:p w14:paraId="0D41A7C3" w14:textId="77777777" w:rsidR="00376E44" w:rsidRPr="009078B6" w:rsidRDefault="00376E44" w:rsidP="00FF3A44">
            <w:pPr>
              <w:pStyle w:val="Am2ScheduleSectionText1"/>
              <w:numPr>
                <w:ilvl w:val="0"/>
                <w:numId w:val="11"/>
              </w:numPr>
              <w:rPr>
                <w:rFonts w:ascii="Arial" w:hAnsi="Arial" w:cs="Arial"/>
                <w:color w:val="0070C0"/>
                <w:sz w:val="24"/>
                <w:szCs w:val="24"/>
              </w:rPr>
            </w:pPr>
            <w:r w:rsidRPr="009078B6">
              <w:rPr>
                <w:rFonts w:ascii="Arial" w:hAnsi="Arial" w:cs="Arial"/>
                <w:color w:val="0070C0"/>
                <w:sz w:val="24"/>
                <w:szCs w:val="24"/>
              </w:rPr>
              <w:t>refusing to take any order for the original goods or ser</w:t>
            </w:r>
            <w:r w:rsidR="005A6405" w:rsidRPr="009078B6">
              <w:rPr>
                <w:rFonts w:ascii="Arial" w:hAnsi="Arial" w:cs="Arial"/>
                <w:color w:val="0070C0"/>
                <w:sz w:val="24"/>
                <w:szCs w:val="24"/>
              </w:rPr>
              <w:t>v</w:t>
            </w:r>
            <w:r w:rsidRPr="009078B6">
              <w:rPr>
                <w:rFonts w:ascii="Arial" w:hAnsi="Arial" w:cs="Arial"/>
                <w:color w:val="0070C0"/>
                <w:sz w:val="24"/>
                <w:szCs w:val="24"/>
              </w:rPr>
              <w:t>ices;</w:t>
            </w:r>
          </w:p>
          <w:p w14:paraId="2ACD9F42" w14:textId="77777777" w:rsidR="001A47F6" w:rsidRPr="009078B6" w:rsidRDefault="00376E44" w:rsidP="001A47F6">
            <w:pPr>
              <w:pStyle w:val="Am2ScheduleSectionText1"/>
              <w:numPr>
                <w:ilvl w:val="0"/>
                <w:numId w:val="11"/>
              </w:numPr>
              <w:rPr>
                <w:rFonts w:ascii="Arial" w:hAnsi="Arial" w:cs="Arial"/>
                <w:color w:val="0070C0"/>
                <w:sz w:val="24"/>
                <w:szCs w:val="24"/>
              </w:rPr>
            </w:pPr>
            <w:r w:rsidRPr="009078B6">
              <w:rPr>
                <w:rFonts w:ascii="Arial" w:hAnsi="Arial" w:cs="Arial"/>
                <w:color w:val="0070C0"/>
                <w:sz w:val="24"/>
                <w:szCs w:val="24"/>
              </w:rPr>
              <w:t xml:space="preserve">refusing to supply the original goods or services within a reasonable time; or </w:t>
            </w:r>
          </w:p>
          <w:p w14:paraId="2D638264" w14:textId="77777777" w:rsidR="00376E44" w:rsidRPr="009078B6" w:rsidRDefault="00376E44" w:rsidP="001A47F6">
            <w:pPr>
              <w:pStyle w:val="Am2ScheduleSectionText1"/>
              <w:numPr>
                <w:ilvl w:val="0"/>
                <w:numId w:val="11"/>
              </w:numPr>
              <w:rPr>
                <w:rFonts w:ascii="Arial" w:hAnsi="Arial" w:cs="Arial"/>
                <w:color w:val="FF0000"/>
                <w:sz w:val="24"/>
                <w:szCs w:val="24"/>
              </w:rPr>
            </w:pPr>
            <w:r w:rsidRPr="009078B6">
              <w:rPr>
                <w:rFonts w:ascii="Arial" w:hAnsi="Arial" w:cs="Arial"/>
                <w:color w:val="0070C0"/>
                <w:sz w:val="24"/>
                <w:szCs w:val="24"/>
              </w:rPr>
              <w:t>showing or demonstrating a defective sample of the original goods.</w:t>
            </w:r>
          </w:p>
        </w:tc>
        <w:tc>
          <w:tcPr>
            <w:tcW w:w="4283" w:type="dxa"/>
          </w:tcPr>
          <w:p w14:paraId="5D8E00E1" w14:textId="59533226" w:rsidR="00376E44" w:rsidRPr="009078B6" w:rsidRDefault="007462B5" w:rsidP="00D30C24">
            <w:pPr>
              <w:spacing w:after="0" w:line="240" w:lineRule="auto"/>
              <w:rPr>
                <w:rFonts w:ascii="Arial" w:hAnsi="Arial" w:cs="Arial"/>
                <w:sz w:val="24"/>
                <w:szCs w:val="24"/>
              </w:rPr>
            </w:pPr>
            <w:r w:rsidRPr="009078B6">
              <w:rPr>
                <w:rFonts w:ascii="Arial" w:hAnsi="Arial" w:cs="Arial"/>
                <w:sz w:val="24"/>
                <w:szCs w:val="24"/>
              </w:rPr>
              <w:t>T</w:t>
            </w:r>
            <w:r w:rsidR="008D272F" w:rsidRPr="009078B6">
              <w:rPr>
                <w:rFonts w:ascii="Arial" w:hAnsi="Arial" w:cs="Arial"/>
                <w:sz w:val="24"/>
                <w:szCs w:val="24"/>
              </w:rPr>
              <w:t>he</w:t>
            </w:r>
            <w:r w:rsidRPr="009078B6">
              <w:rPr>
                <w:rFonts w:ascii="Arial" w:hAnsi="Arial" w:cs="Arial"/>
                <w:sz w:val="24"/>
                <w:szCs w:val="24"/>
              </w:rPr>
              <w:t xml:space="preserve"> </w:t>
            </w:r>
            <w:r w:rsidR="008D272F" w:rsidRPr="009078B6">
              <w:rPr>
                <w:rFonts w:ascii="Arial" w:hAnsi="Arial" w:cs="Arial"/>
                <w:sz w:val="24"/>
                <w:szCs w:val="24"/>
              </w:rPr>
              <w:t xml:space="preserve">proposed </w:t>
            </w:r>
            <w:r w:rsidRPr="009078B6">
              <w:rPr>
                <w:rFonts w:ascii="Arial" w:hAnsi="Arial" w:cs="Arial"/>
                <w:sz w:val="24"/>
                <w:szCs w:val="24"/>
              </w:rPr>
              <w:t xml:space="preserve">amendment </w:t>
            </w:r>
            <w:r w:rsidR="008D272F" w:rsidRPr="009078B6">
              <w:rPr>
                <w:rFonts w:ascii="Arial" w:hAnsi="Arial" w:cs="Arial"/>
                <w:sz w:val="24"/>
                <w:szCs w:val="24"/>
              </w:rPr>
              <w:t>will</w:t>
            </w:r>
            <w:r w:rsidRPr="009078B6">
              <w:rPr>
                <w:rFonts w:ascii="Arial" w:hAnsi="Arial" w:cs="Arial"/>
                <w:sz w:val="24"/>
                <w:szCs w:val="24"/>
              </w:rPr>
              <w:t xml:space="preserve"> </w:t>
            </w:r>
            <w:r w:rsidR="00271798" w:rsidRPr="009078B6">
              <w:rPr>
                <w:rFonts w:ascii="Arial" w:hAnsi="Arial" w:cs="Arial"/>
                <w:sz w:val="24"/>
                <w:szCs w:val="24"/>
              </w:rPr>
              <w:t>provide greater clarity on “</w:t>
            </w:r>
            <w:r w:rsidR="00271AD8" w:rsidRPr="009078B6">
              <w:rPr>
                <w:rFonts w:ascii="Arial" w:hAnsi="Arial" w:cs="Arial"/>
                <w:sz w:val="24"/>
                <w:szCs w:val="24"/>
              </w:rPr>
              <w:t>bait and switch</w:t>
            </w:r>
            <w:r w:rsidR="00271798" w:rsidRPr="009078B6">
              <w:rPr>
                <w:rFonts w:ascii="Arial" w:hAnsi="Arial" w:cs="Arial"/>
                <w:sz w:val="24"/>
                <w:szCs w:val="24"/>
              </w:rPr>
              <w:t>”</w:t>
            </w:r>
            <w:r w:rsidR="00271AD8" w:rsidRPr="009078B6">
              <w:rPr>
                <w:rFonts w:ascii="Arial" w:hAnsi="Arial" w:cs="Arial"/>
                <w:sz w:val="24"/>
                <w:szCs w:val="24"/>
              </w:rPr>
              <w:t xml:space="preserve"> </w:t>
            </w:r>
            <w:r w:rsidR="00F40690" w:rsidRPr="009078B6">
              <w:rPr>
                <w:rFonts w:ascii="Arial" w:hAnsi="Arial" w:cs="Arial"/>
                <w:sz w:val="24"/>
                <w:szCs w:val="24"/>
              </w:rPr>
              <w:t>unfair practices</w:t>
            </w:r>
            <w:r w:rsidR="00271AD8" w:rsidRPr="009078B6">
              <w:rPr>
                <w:rFonts w:ascii="Arial" w:hAnsi="Arial" w:cs="Arial"/>
                <w:sz w:val="24"/>
                <w:szCs w:val="24"/>
              </w:rPr>
              <w:t>.</w:t>
            </w:r>
          </w:p>
        </w:tc>
      </w:tr>
      <w:tr w:rsidR="00376E44" w:rsidRPr="009078B6" w14:paraId="51A36CEF" w14:textId="77777777" w:rsidTr="00E70AA8">
        <w:trPr>
          <w:jc w:val="center"/>
        </w:trPr>
        <w:tc>
          <w:tcPr>
            <w:tcW w:w="1951" w:type="dxa"/>
          </w:tcPr>
          <w:p w14:paraId="33479BF1" w14:textId="01331243" w:rsidR="00376E44" w:rsidRPr="009078B6" w:rsidRDefault="00376E44" w:rsidP="00B67CBE">
            <w:pPr>
              <w:spacing w:after="0" w:line="240" w:lineRule="auto"/>
              <w:rPr>
                <w:rFonts w:ascii="Arial" w:hAnsi="Arial" w:cs="Arial"/>
                <w:sz w:val="24"/>
                <w:szCs w:val="24"/>
              </w:rPr>
            </w:pPr>
            <w:r w:rsidRPr="009078B6">
              <w:rPr>
                <w:rFonts w:ascii="Arial" w:hAnsi="Arial" w:cs="Arial"/>
                <w:sz w:val="24"/>
                <w:szCs w:val="24"/>
              </w:rPr>
              <w:t xml:space="preserve">Amendment </w:t>
            </w:r>
            <w:r w:rsidR="00552164" w:rsidRPr="009078B6">
              <w:rPr>
                <w:rFonts w:ascii="Arial" w:hAnsi="Arial" w:cs="Arial"/>
                <w:sz w:val="24"/>
                <w:szCs w:val="24"/>
              </w:rPr>
              <w:t>of</w:t>
            </w:r>
            <w:r w:rsidRPr="009078B6">
              <w:rPr>
                <w:rFonts w:ascii="Arial" w:hAnsi="Arial" w:cs="Arial"/>
                <w:sz w:val="24"/>
                <w:szCs w:val="24"/>
              </w:rPr>
              <w:t xml:space="preserve"> Second Schedule Para 20</w:t>
            </w:r>
          </w:p>
        </w:tc>
        <w:tc>
          <w:tcPr>
            <w:tcW w:w="7340" w:type="dxa"/>
          </w:tcPr>
          <w:p w14:paraId="5D363B13" w14:textId="77777777" w:rsidR="00376E44" w:rsidRPr="009078B6" w:rsidRDefault="00376E44" w:rsidP="00B67CBE">
            <w:pPr>
              <w:spacing w:after="0" w:line="240" w:lineRule="auto"/>
              <w:rPr>
                <w:rFonts w:ascii="Arial" w:hAnsi="Arial" w:cs="Arial"/>
                <w:sz w:val="24"/>
                <w:szCs w:val="24"/>
              </w:rPr>
            </w:pPr>
            <w:r w:rsidRPr="009078B6">
              <w:rPr>
                <w:rFonts w:ascii="Arial" w:hAnsi="Arial" w:cs="Arial"/>
                <w:color w:val="000000"/>
                <w:sz w:val="24"/>
                <w:szCs w:val="24"/>
                <w:lang w:val="en"/>
              </w:rPr>
              <w:t>20. Using small print to conceal a material fact from the consumer or to mislead a consumer as to a material fact, in connection with the supply of goods or services.</w:t>
            </w:r>
          </w:p>
        </w:tc>
        <w:tc>
          <w:tcPr>
            <w:tcW w:w="7513" w:type="dxa"/>
          </w:tcPr>
          <w:p w14:paraId="04852F88" w14:textId="77777777" w:rsidR="00376E44" w:rsidRPr="009078B6" w:rsidRDefault="00376E44" w:rsidP="00CE0795">
            <w:pPr>
              <w:pStyle w:val="Am2ScheduleSectionText1"/>
              <w:ind w:left="0" w:firstLine="0"/>
              <w:rPr>
                <w:rFonts w:ascii="Arial" w:hAnsi="Arial" w:cs="Arial"/>
                <w:color w:val="C00000"/>
                <w:sz w:val="24"/>
                <w:szCs w:val="24"/>
              </w:rPr>
            </w:pPr>
            <w:r w:rsidRPr="009078B6">
              <w:rPr>
                <w:rFonts w:ascii="Arial" w:hAnsi="Arial" w:cs="Arial"/>
                <w:color w:val="0070C0"/>
                <w:sz w:val="24"/>
                <w:szCs w:val="24"/>
              </w:rPr>
              <w:t>20. Omitting to provide a material fact to a consumer, using small print to conceal a material fact from the consumer or misleading a consumer as to a material fact, in connection with the supply of goods or services.</w:t>
            </w:r>
          </w:p>
        </w:tc>
        <w:tc>
          <w:tcPr>
            <w:tcW w:w="4283" w:type="dxa"/>
          </w:tcPr>
          <w:p w14:paraId="047D2FE7" w14:textId="043639DA" w:rsidR="00376E44" w:rsidRPr="009078B6" w:rsidRDefault="00271798" w:rsidP="00271798">
            <w:pPr>
              <w:spacing w:after="0" w:line="240" w:lineRule="auto"/>
              <w:rPr>
                <w:rFonts w:ascii="Arial" w:hAnsi="Arial" w:cs="Arial"/>
                <w:sz w:val="24"/>
                <w:szCs w:val="24"/>
              </w:rPr>
            </w:pPr>
            <w:r w:rsidRPr="009078B6">
              <w:rPr>
                <w:rFonts w:ascii="Arial" w:hAnsi="Arial" w:cs="Arial"/>
                <w:sz w:val="24"/>
                <w:szCs w:val="24"/>
              </w:rPr>
              <w:t xml:space="preserve">The proposed amendment will provide greater clarity on </w:t>
            </w:r>
            <w:r w:rsidR="006C0FAB" w:rsidRPr="009078B6">
              <w:rPr>
                <w:rFonts w:ascii="Arial" w:hAnsi="Arial" w:cs="Arial"/>
                <w:sz w:val="24"/>
                <w:szCs w:val="24"/>
              </w:rPr>
              <w:t>unfair practice</w:t>
            </w:r>
            <w:r w:rsidR="00151788" w:rsidRPr="009078B6">
              <w:rPr>
                <w:rFonts w:ascii="Arial" w:hAnsi="Arial" w:cs="Arial"/>
                <w:sz w:val="24"/>
                <w:szCs w:val="24"/>
              </w:rPr>
              <w:t>s</w:t>
            </w:r>
            <w:r w:rsidRPr="009078B6">
              <w:rPr>
                <w:rFonts w:ascii="Arial" w:hAnsi="Arial" w:cs="Arial"/>
                <w:sz w:val="24"/>
                <w:szCs w:val="24"/>
              </w:rPr>
              <w:t xml:space="preserve"> involving misleading omissions of material information regarding a product or service</w:t>
            </w:r>
            <w:r w:rsidR="006C0FAB" w:rsidRPr="009078B6">
              <w:rPr>
                <w:rFonts w:ascii="Arial" w:hAnsi="Arial" w:cs="Arial"/>
                <w:sz w:val="24"/>
                <w:szCs w:val="24"/>
              </w:rPr>
              <w:t>.</w:t>
            </w:r>
          </w:p>
        </w:tc>
      </w:tr>
      <w:tr w:rsidR="00376E44" w:rsidRPr="009078B6" w14:paraId="1DFD74E6" w14:textId="77777777" w:rsidTr="00E70AA8">
        <w:trPr>
          <w:jc w:val="center"/>
        </w:trPr>
        <w:tc>
          <w:tcPr>
            <w:tcW w:w="1951" w:type="dxa"/>
          </w:tcPr>
          <w:p w14:paraId="0596F9A0" w14:textId="1662C6B8" w:rsidR="00376E44" w:rsidRPr="009078B6" w:rsidRDefault="00552164" w:rsidP="00B67CBE">
            <w:pPr>
              <w:spacing w:after="0" w:line="240" w:lineRule="auto"/>
              <w:rPr>
                <w:rFonts w:ascii="Arial" w:hAnsi="Arial" w:cs="Arial"/>
                <w:sz w:val="24"/>
                <w:szCs w:val="24"/>
              </w:rPr>
            </w:pPr>
            <w:r w:rsidRPr="009078B6">
              <w:rPr>
                <w:rFonts w:ascii="Arial" w:hAnsi="Arial" w:cs="Arial"/>
                <w:sz w:val="24"/>
                <w:szCs w:val="24"/>
              </w:rPr>
              <w:t>Insertion of</w:t>
            </w:r>
            <w:r w:rsidR="00376E44" w:rsidRPr="009078B6">
              <w:rPr>
                <w:rFonts w:ascii="Arial" w:hAnsi="Arial" w:cs="Arial"/>
                <w:sz w:val="24"/>
                <w:szCs w:val="24"/>
              </w:rPr>
              <w:t xml:space="preserve"> Second Schedule Para 21</w:t>
            </w:r>
          </w:p>
        </w:tc>
        <w:tc>
          <w:tcPr>
            <w:tcW w:w="7340" w:type="dxa"/>
          </w:tcPr>
          <w:p w14:paraId="0BF318B7" w14:textId="77777777" w:rsidR="00376E44" w:rsidRPr="009078B6" w:rsidRDefault="00376E44">
            <w:r w:rsidRPr="009078B6">
              <w:rPr>
                <w:rFonts w:ascii="Arial" w:hAnsi="Arial" w:cs="Arial"/>
                <w:sz w:val="24"/>
                <w:szCs w:val="24"/>
                <w:lang w:bidi="ta-IN"/>
              </w:rPr>
              <w:t>(Not applicable.  New provision.)</w:t>
            </w:r>
          </w:p>
        </w:tc>
        <w:tc>
          <w:tcPr>
            <w:tcW w:w="7513" w:type="dxa"/>
          </w:tcPr>
          <w:p w14:paraId="0807D0B1" w14:textId="77777777" w:rsidR="00376E44" w:rsidRPr="009078B6" w:rsidRDefault="00376E44" w:rsidP="00CE0795">
            <w:pPr>
              <w:pStyle w:val="Am2ScheduleSectionText1"/>
              <w:ind w:left="0" w:firstLine="0"/>
              <w:rPr>
                <w:rFonts w:ascii="Arial" w:hAnsi="Arial" w:cs="Arial"/>
                <w:color w:val="0070C0"/>
                <w:sz w:val="24"/>
                <w:szCs w:val="24"/>
              </w:rPr>
            </w:pPr>
            <w:r w:rsidRPr="009078B6">
              <w:rPr>
                <w:rFonts w:ascii="Arial" w:hAnsi="Arial" w:cs="Arial"/>
                <w:color w:val="0070C0"/>
                <w:sz w:val="24"/>
                <w:szCs w:val="24"/>
              </w:rPr>
              <w:t>21.  Accepting payment or other consideration for the supply of goods or services when the supplier knows or ought to know that the supplier will not be able to supply the goods or services —</w:t>
            </w:r>
          </w:p>
          <w:p w14:paraId="2EDDD039" w14:textId="77777777" w:rsidR="00376E44" w:rsidRPr="009078B6" w:rsidRDefault="00376E44" w:rsidP="00CE0795">
            <w:pPr>
              <w:pStyle w:val="Am2ScheduleSectionText1"/>
              <w:ind w:left="0" w:firstLine="0"/>
              <w:rPr>
                <w:rFonts w:ascii="Arial" w:hAnsi="Arial" w:cs="Arial"/>
                <w:color w:val="0070C0"/>
                <w:sz w:val="24"/>
                <w:szCs w:val="24"/>
              </w:rPr>
            </w:pPr>
            <w:r w:rsidRPr="009078B6">
              <w:rPr>
                <w:rFonts w:ascii="Arial" w:hAnsi="Arial" w:cs="Arial"/>
                <w:color w:val="0070C0"/>
                <w:sz w:val="24"/>
                <w:szCs w:val="24"/>
              </w:rPr>
              <w:lastRenderedPageBreak/>
              <w:t>(a)</w:t>
            </w:r>
            <w:r w:rsidRPr="009078B6">
              <w:rPr>
                <w:rFonts w:ascii="Arial" w:hAnsi="Arial" w:cs="Arial"/>
                <w:color w:val="0070C0"/>
                <w:sz w:val="24"/>
                <w:szCs w:val="24"/>
              </w:rPr>
              <w:tab/>
              <w:t>within the period specified by the supplier at or before the time at which the payment or other consideration is accepted; or</w:t>
            </w:r>
          </w:p>
          <w:p w14:paraId="0E89DDD9" w14:textId="77777777" w:rsidR="00376E44" w:rsidRPr="009078B6" w:rsidRDefault="00376E44" w:rsidP="00CE0795">
            <w:pPr>
              <w:pStyle w:val="Am2ScheduleSectionText1"/>
              <w:ind w:left="0" w:firstLine="0"/>
              <w:rPr>
                <w:rFonts w:ascii="Arial" w:hAnsi="Arial" w:cs="Arial"/>
                <w:color w:val="C00000"/>
                <w:sz w:val="24"/>
                <w:szCs w:val="24"/>
              </w:rPr>
            </w:pPr>
            <w:r w:rsidRPr="009078B6">
              <w:rPr>
                <w:rFonts w:ascii="Arial" w:hAnsi="Arial" w:cs="Arial"/>
                <w:color w:val="0070C0"/>
                <w:sz w:val="24"/>
                <w:szCs w:val="24"/>
              </w:rPr>
              <w:t>(b)</w:t>
            </w:r>
            <w:r w:rsidRPr="009078B6">
              <w:rPr>
                <w:rFonts w:ascii="Arial" w:hAnsi="Arial" w:cs="Arial"/>
                <w:color w:val="0070C0"/>
                <w:sz w:val="24"/>
                <w:szCs w:val="24"/>
              </w:rPr>
              <w:tab/>
              <w:t>if no period is specified at or before that time, within a reasonable period.</w:t>
            </w:r>
          </w:p>
        </w:tc>
        <w:tc>
          <w:tcPr>
            <w:tcW w:w="4283" w:type="dxa"/>
          </w:tcPr>
          <w:p w14:paraId="5A1077B7" w14:textId="50B5B023" w:rsidR="00376E44" w:rsidRPr="009078B6" w:rsidRDefault="00151788" w:rsidP="00376E44">
            <w:pPr>
              <w:spacing w:after="0" w:line="240" w:lineRule="auto"/>
              <w:rPr>
                <w:rFonts w:ascii="Arial" w:hAnsi="Arial" w:cs="Arial"/>
                <w:sz w:val="24"/>
                <w:szCs w:val="24"/>
              </w:rPr>
            </w:pPr>
            <w:r w:rsidRPr="009078B6">
              <w:rPr>
                <w:rFonts w:ascii="Arial" w:hAnsi="Arial" w:cs="Arial"/>
                <w:sz w:val="24"/>
                <w:szCs w:val="24"/>
              </w:rPr>
              <w:lastRenderedPageBreak/>
              <w:t xml:space="preserve">The proposed amendment will provide </w:t>
            </w:r>
            <w:r w:rsidR="00296F5B" w:rsidRPr="009078B6">
              <w:rPr>
                <w:rFonts w:ascii="Arial" w:hAnsi="Arial" w:cs="Arial"/>
                <w:sz w:val="24"/>
                <w:szCs w:val="24"/>
              </w:rPr>
              <w:t xml:space="preserve">clarity </w:t>
            </w:r>
            <w:r w:rsidR="003E52F7" w:rsidRPr="009078B6">
              <w:rPr>
                <w:rFonts w:ascii="Arial" w:hAnsi="Arial" w:cs="Arial"/>
                <w:sz w:val="24"/>
                <w:szCs w:val="24"/>
              </w:rPr>
              <w:t xml:space="preserve">on the circumstances under which </w:t>
            </w:r>
            <w:r w:rsidR="00296F5B" w:rsidRPr="009078B6">
              <w:rPr>
                <w:rFonts w:ascii="Arial" w:hAnsi="Arial" w:cs="Arial"/>
                <w:sz w:val="24"/>
                <w:szCs w:val="24"/>
              </w:rPr>
              <w:t xml:space="preserve">accepting payment </w:t>
            </w:r>
            <w:r w:rsidR="003E52F7" w:rsidRPr="009078B6">
              <w:rPr>
                <w:rFonts w:ascii="Arial" w:hAnsi="Arial" w:cs="Arial"/>
                <w:sz w:val="24"/>
                <w:szCs w:val="24"/>
              </w:rPr>
              <w:t>constitutes</w:t>
            </w:r>
            <w:r w:rsidR="00296F5B" w:rsidRPr="009078B6">
              <w:rPr>
                <w:rFonts w:ascii="Arial" w:hAnsi="Arial" w:cs="Arial"/>
                <w:sz w:val="24"/>
                <w:szCs w:val="24"/>
              </w:rPr>
              <w:t xml:space="preserve"> </w:t>
            </w:r>
            <w:r w:rsidR="003E52F7" w:rsidRPr="009078B6">
              <w:rPr>
                <w:rFonts w:ascii="Arial" w:hAnsi="Arial" w:cs="Arial"/>
                <w:sz w:val="24"/>
                <w:szCs w:val="24"/>
              </w:rPr>
              <w:t xml:space="preserve">an </w:t>
            </w:r>
            <w:r w:rsidR="00271AD8" w:rsidRPr="009078B6">
              <w:rPr>
                <w:rFonts w:ascii="Arial" w:hAnsi="Arial" w:cs="Arial"/>
                <w:sz w:val="24"/>
                <w:szCs w:val="24"/>
              </w:rPr>
              <w:t>unfair practice.</w:t>
            </w:r>
          </w:p>
          <w:p w14:paraId="44CD95ED" w14:textId="77777777" w:rsidR="00271AD8" w:rsidRPr="009078B6" w:rsidRDefault="00271AD8" w:rsidP="00376E44">
            <w:pPr>
              <w:spacing w:after="0" w:line="240" w:lineRule="auto"/>
              <w:rPr>
                <w:rFonts w:ascii="Arial" w:hAnsi="Arial" w:cs="Arial"/>
                <w:sz w:val="24"/>
                <w:szCs w:val="24"/>
              </w:rPr>
            </w:pPr>
          </w:p>
        </w:tc>
      </w:tr>
      <w:tr w:rsidR="00376E44" w:rsidRPr="009078B6" w14:paraId="1BDBB3BB" w14:textId="77777777" w:rsidTr="00E70AA8">
        <w:trPr>
          <w:jc w:val="center"/>
        </w:trPr>
        <w:tc>
          <w:tcPr>
            <w:tcW w:w="1951" w:type="dxa"/>
          </w:tcPr>
          <w:p w14:paraId="1F7A6031" w14:textId="330324DE" w:rsidR="00376E44" w:rsidRPr="009078B6" w:rsidRDefault="00552164" w:rsidP="00B67CBE">
            <w:pPr>
              <w:spacing w:after="0" w:line="240" w:lineRule="auto"/>
              <w:rPr>
                <w:rFonts w:ascii="Arial" w:hAnsi="Arial" w:cs="Arial"/>
                <w:sz w:val="24"/>
                <w:szCs w:val="24"/>
              </w:rPr>
            </w:pPr>
            <w:r w:rsidRPr="009078B6">
              <w:rPr>
                <w:rFonts w:ascii="Arial" w:hAnsi="Arial" w:cs="Arial"/>
                <w:sz w:val="24"/>
                <w:szCs w:val="24"/>
              </w:rPr>
              <w:lastRenderedPageBreak/>
              <w:t>Insertion of</w:t>
            </w:r>
            <w:r w:rsidR="00376E44" w:rsidRPr="009078B6">
              <w:rPr>
                <w:rFonts w:ascii="Arial" w:hAnsi="Arial" w:cs="Arial"/>
                <w:sz w:val="24"/>
                <w:szCs w:val="24"/>
              </w:rPr>
              <w:t xml:space="preserve"> Second Schedule Para 22</w:t>
            </w:r>
          </w:p>
        </w:tc>
        <w:tc>
          <w:tcPr>
            <w:tcW w:w="7340" w:type="dxa"/>
          </w:tcPr>
          <w:p w14:paraId="34C8F9F7" w14:textId="77777777" w:rsidR="00376E44" w:rsidRPr="009078B6" w:rsidRDefault="00376E44">
            <w:r w:rsidRPr="009078B6">
              <w:rPr>
                <w:rFonts w:ascii="Arial" w:hAnsi="Arial" w:cs="Arial"/>
                <w:sz w:val="24"/>
                <w:szCs w:val="24"/>
                <w:lang w:bidi="ta-IN"/>
              </w:rPr>
              <w:t>(Not applicable.  New provision.)</w:t>
            </w:r>
          </w:p>
        </w:tc>
        <w:tc>
          <w:tcPr>
            <w:tcW w:w="7513" w:type="dxa"/>
          </w:tcPr>
          <w:p w14:paraId="1D2A3B1F" w14:textId="77777777" w:rsidR="00376E44" w:rsidRPr="009078B6" w:rsidRDefault="00376E44" w:rsidP="00CE0795">
            <w:pPr>
              <w:pStyle w:val="Am2ScheduleSectionText1"/>
              <w:ind w:left="0" w:firstLine="0"/>
              <w:rPr>
                <w:rFonts w:ascii="Arial" w:hAnsi="Arial" w:cs="Arial"/>
                <w:color w:val="C00000"/>
                <w:sz w:val="24"/>
                <w:szCs w:val="24"/>
              </w:rPr>
            </w:pPr>
            <w:r w:rsidRPr="009078B6">
              <w:rPr>
                <w:rFonts w:ascii="Arial" w:hAnsi="Arial" w:cs="Arial"/>
                <w:color w:val="0070C0"/>
                <w:sz w:val="24"/>
                <w:szCs w:val="24"/>
              </w:rPr>
              <w:t>22.  Purporting to assert a right to payment for the supply of unsolicited goods or services.</w:t>
            </w:r>
          </w:p>
        </w:tc>
        <w:tc>
          <w:tcPr>
            <w:tcW w:w="4283" w:type="dxa"/>
          </w:tcPr>
          <w:p w14:paraId="782AC530" w14:textId="73B36C0C" w:rsidR="00376E44" w:rsidRPr="009078B6" w:rsidRDefault="003E52F7" w:rsidP="003E52F7">
            <w:pPr>
              <w:spacing w:after="0" w:line="240" w:lineRule="auto"/>
              <w:rPr>
                <w:rFonts w:ascii="Arial" w:hAnsi="Arial" w:cs="Arial"/>
                <w:sz w:val="24"/>
                <w:szCs w:val="24"/>
              </w:rPr>
            </w:pPr>
            <w:r w:rsidRPr="009078B6">
              <w:rPr>
                <w:rFonts w:ascii="Arial" w:hAnsi="Arial" w:cs="Arial"/>
                <w:sz w:val="24"/>
                <w:szCs w:val="24"/>
              </w:rPr>
              <w:t xml:space="preserve">The proposed amendment will provide </w:t>
            </w:r>
            <w:r w:rsidR="00296F5B" w:rsidRPr="009078B6">
              <w:rPr>
                <w:rFonts w:ascii="Arial" w:hAnsi="Arial" w:cs="Arial"/>
                <w:sz w:val="24"/>
                <w:szCs w:val="24"/>
              </w:rPr>
              <w:t xml:space="preserve">clarity that </w:t>
            </w:r>
            <w:r w:rsidR="00271AD8" w:rsidRPr="009078B6">
              <w:rPr>
                <w:rFonts w:ascii="Arial" w:hAnsi="Arial" w:cs="Arial"/>
                <w:sz w:val="24"/>
                <w:szCs w:val="24"/>
              </w:rPr>
              <w:t>demanding payment for unsolicited supplies</w:t>
            </w:r>
            <w:r w:rsidR="00296F5B" w:rsidRPr="009078B6">
              <w:rPr>
                <w:rFonts w:ascii="Arial" w:hAnsi="Arial" w:cs="Arial"/>
                <w:sz w:val="24"/>
                <w:szCs w:val="24"/>
              </w:rPr>
              <w:t xml:space="preserve"> is an unfair practice</w:t>
            </w:r>
            <w:r w:rsidR="00271AD8" w:rsidRPr="009078B6">
              <w:rPr>
                <w:rFonts w:ascii="Arial" w:hAnsi="Arial" w:cs="Arial"/>
                <w:sz w:val="24"/>
                <w:szCs w:val="24"/>
              </w:rPr>
              <w:t xml:space="preserve">. </w:t>
            </w:r>
          </w:p>
        </w:tc>
      </w:tr>
      <w:tr w:rsidR="00376E44" w:rsidRPr="009078B6" w14:paraId="30D8552A" w14:textId="77777777" w:rsidTr="00E70AA8">
        <w:trPr>
          <w:jc w:val="center"/>
        </w:trPr>
        <w:tc>
          <w:tcPr>
            <w:tcW w:w="1951" w:type="dxa"/>
          </w:tcPr>
          <w:p w14:paraId="568AD8FC" w14:textId="769A2C0B" w:rsidR="00376E44" w:rsidRPr="009078B6" w:rsidRDefault="00552164" w:rsidP="00B67CBE">
            <w:pPr>
              <w:spacing w:after="0" w:line="240" w:lineRule="auto"/>
              <w:rPr>
                <w:rFonts w:ascii="Arial" w:hAnsi="Arial" w:cs="Arial"/>
                <w:sz w:val="24"/>
                <w:szCs w:val="24"/>
              </w:rPr>
            </w:pPr>
            <w:r w:rsidRPr="009078B6">
              <w:rPr>
                <w:rFonts w:ascii="Arial" w:hAnsi="Arial" w:cs="Arial"/>
                <w:sz w:val="24"/>
                <w:szCs w:val="24"/>
              </w:rPr>
              <w:t>Insertion of</w:t>
            </w:r>
            <w:r w:rsidR="00376E44" w:rsidRPr="009078B6">
              <w:rPr>
                <w:rFonts w:ascii="Arial" w:hAnsi="Arial" w:cs="Arial"/>
                <w:sz w:val="24"/>
                <w:szCs w:val="24"/>
              </w:rPr>
              <w:t xml:space="preserve"> Second Schedule Para 23</w:t>
            </w:r>
          </w:p>
        </w:tc>
        <w:tc>
          <w:tcPr>
            <w:tcW w:w="7340" w:type="dxa"/>
          </w:tcPr>
          <w:p w14:paraId="27B32366" w14:textId="77777777" w:rsidR="00376E44" w:rsidRPr="009078B6" w:rsidRDefault="00376E44">
            <w:r w:rsidRPr="009078B6">
              <w:rPr>
                <w:rFonts w:ascii="Arial" w:hAnsi="Arial" w:cs="Arial"/>
                <w:sz w:val="24"/>
                <w:szCs w:val="24"/>
                <w:lang w:bidi="ta-IN"/>
              </w:rPr>
              <w:t>(Not applicable.  New provision.)</w:t>
            </w:r>
          </w:p>
        </w:tc>
        <w:tc>
          <w:tcPr>
            <w:tcW w:w="7513" w:type="dxa"/>
          </w:tcPr>
          <w:p w14:paraId="1E61D075" w14:textId="77777777" w:rsidR="00376E44" w:rsidRPr="009078B6" w:rsidRDefault="00376E44" w:rsidP="00CE0795">
            <w:pPr>
              <w:pStyle w:val="Am2ScheduleSectionText1"/>
              <w:ind w:left="0" w:firstLine="0"/>
              <w:rPr>
                <w:rFonts w:ascii="Arial" w:hAnsi="Arial" w:cs="Arial"/>
                <w:color w:val="0070C0"/>
                <w:sz w:val="24"/>
                <w:szCs w:val="24"/>
              </w:rPr>
            </w:pPr>
            <w:r w:rsidRPr="009078B6">
              <w:rPr>
                <w:rFonts w:ascii="Arial" w:hAnsi="Arial" w:cs="Arial"/>
                <w:color w:val="0070C0"/>
                <w:sz w:val="24"/>
                <w:szCs w:val="24"/>
              </w:rPr>
              <w:t xml:space="preserve">23.  Sending to a consumer an invoice or document that states the amount of payment for the supply of unsolicited goods or services which does not contain, as the document’s most prominent text, the following (or words to that effect): </w:t>
            </w:r>
          </w:p>
          <w:p w14:paraId="2986C829" w14:textId="77777777" w:rsidR="00376E44" w:rsidRPr="009078B6" w:rsidRDefault="00376E44" w:rsidP="00CE0795">
            <w:pPr>
              <w:pStyle w:val="Am2ScheduleSectionText1"/>
              <w:ind w:left="0" w:firstLine="0"/>
              <w:rPr>
                <w:rFonts w:ascii="Arial" w:hAnsi="Arial" w:cs="Arial"/>
                <w:color w:val="0070C0"/>
                <w:sz w:val="24"/>
                <w:szCs w:val="24"/>
              </w:rPr>
            </w:pPr>
            <w:r w:rsidRPr="009078B6">
              <w:rPr>
                <w:rFonts w:ascii="Arial" w:hAnsi="Arial" w:cs="Arial"/>
                <w:color w:val="0070C0"/>
                <w:sz w:val="24"/>
                <w:szCs w:val="24"/>
              </w:rPr>
              <w:t>“This is not a bill. You are not required to pay any money.”,</w:t>
            </w:r>
          </w:p>
          <w:p w14:paraId="32B99474" w14:textId="77777777" w:rsidR="00376E44" w:rsidRPr="009078B6" w:rsidRDefault="00376E44" w:rsidP="00CE0795">
            <w:pPr>
              <w:pStyle w:val="Am2ScheduleSectionText1"/>
              <w:ind w:left="0" w:firstLine="0"/>
              <w:rPr>
                <w:rFonts w:ascii="Arial" w:hAnsi="Arial" w:cs="Arial"/>
                <w:color w:val="C00000"/>
                <w:sz w:val="24"/>
                <w:szCs w:val="24"/>
              </w:rPr>
            </w:pPr>
            <w:r w:rsidRPr="009078B6">
              <w:rPr>
                <w:rFonts w:ascii="Arial" w:hAnsi="Arial" w:cs="Arial"/>
                <w:color w:val="0070C0"/>
                <w:sz w:val="24"/>
                <w:szCs w:val="24"/>
              </w:rPr>
              <w:t>unless the consumer has expressly acknowledged to the supplier in writing the consumer’s intention to accept and pay for such goods or services.</w:t>
            </w:r>
          </w:p>
        </w:tc>
        <w:tc>
          <w:tcPr>
            <w:tcW w:w="4283" w:type="dxa"/>
          </w:tcPr>
          <w:p w14:paraId="1480EB87" w14:textId="00C8B7B5" w:rsidR="00376E44" w:rsidRPr="009078B6" w:rsidRDefault="003E52F7" w:rsidP="003E52F7">
            <w:pPr>
              <w:spacing w:after="0" w:line="240" w:lineRule="auto"/>
              <w:rPr>
                <w:rFonts w:ascii="Arial" w:hAnsi="Arial" w:cs="Arial"/>
                <w:sz w:val="24"/>
                <w:szCs w:val="24"/>
              </w:rPr>
            </w:pPr>
            <w:r w:rsidRPr="009078B6">
              <w:rPr>
                <w:rFonts w:ascii="Arial" w:hAnsi="Arial" w:cs="Arial"/>
                <w:sz w:val="24"/>
                <w:szCs w:val="24"/>
              </w:rPr>
              <w:t xml:space="preserve">The proposed amendment will provide </w:t>
            </w:r>
            <w:r w:rsidR="00296F5B" w:rsidRPr="009078B6">
              <w:rPr>
                <w:rFonts w:ascii="Arial" w:hAnsi="Arial" w:cs="Arial"/>
                <w:sz w:val="24"/>
                <w:szCs w:val="24"/>
              </w:rPr>
              <w:t xml:space="preserve">clarity that </w:t>
            </w:r>
            <w:r w:rsidR="00271AD8" w:rsidRPr="009078B6">
              <w:rPr>
                <w:rFonts w:ascii="Arial" w:hAnsi="Arial" w:cs="Arial"/>
                <w:sz w:val="24"/>
                <w:szCs w:val="24"/>
              </w:rPr>
              <w:t>demanding payment for unsolicited supplies</w:t>
            </w:r>
            <w:r w:rsidR="00296F5B" w:rsidRPr="009078B6">
              <w:rPr>
                <w:rFonts w:ascii="Arial" w:hAnsi="Arial" w:cs="Arial"/>
                <w:sz w:val="24"/>
                <w:szCs w:val="24"/>
              </w:rPr>
              <w:t xml:space="preserve"> is an unfair practice</w:t>
            </w:r>
            <w:r w:rsidR="00271AD8" w:rsidRPr="009078B6">
              <w:rPr>
                <w:rFonts w:ascii="Arial" w:hAnsi="Arial" w:cs="Arial"/>
                <w:sz w:val="24"/>
                <w:szCs w:val="24"/>
              </w:rPr>
              <w:t>.</w:t>
            </w:r>
          </w:p>
        </w:tc>
      </w:tr>
      <w:tr w:rsidR="00376E44" w:rsidRPr="00B67CBE" w14:paraId="6D6FA027" w14:textId="77777777" w:rsidTr="00E70AA8">
        <w:trPr>
          <w:jc w:val="center"/>
        </w:trPr>
        <w:tc>
          <w:tcPr>
            <w:tcW w:w="1951" w:type="dxa"/>
          </w:tcPr>
          <w:p w14:paraId="7647EBCB" w14:textId="77777777" w:rsidR="00376E44" w:rsidRPr="009078B6" w:rsidRDefault="00376E44" w:rsidP="00A510DA">
            <w:pPr>
              <w:spacing w:after="0" w:line="240" w:lineRule="auto"/>
              <w:rPr>
                <w:rFonts w:ascii="Arial" w:hAnsi="Arial" w:cs="Arial"/>
                <w:sz w:val="24"/>
                <w:szCs w:val="24"/>
              </w:rPr>
            </w:pPr>
            <w:r w:rsidRPr="009078B6">
              <w:rPr>
                <w:rFonts w:ascii="Arial" w:hAnsi="Arial" w:cs="Arial"/>
                <w:sz w:val="24"/>
                <w:szCs w:val="24"/>
              </w:rPr>
              <w:t>Insertion of Fifth Schedule</w:t>
            </w:r>
          </w:p>
        </w:tc>
        <w:tc>
          <w:tcPr>
            <w:tcW w:w="7340" w:type="dxa"/>
          </w:tcPr>
          <w:p w14:paraId="402DCC26" w14:textId="2FD495A6" w:rsidR="00376E44" w:rsidRPr="009078B6" w:rsidRDefault="00AD5952" w:rsidP="00F422BE">
            <w:pPr>
              <w:rPr>
                <w:rFonts w:ascii="Arial" w:hAnsi="Arial" w:cs="Arial"/>
                <w:sz w:val="24"/>
                <w:szCs w:val="24"/>
                <w:lang w:bidi="ta-IN"/>
              </w:rPr>
            </w:pPr>
            <w:r>
              <w:rPr>
                <w:rFonts w:ascii="Arial" w:hAnsi="Arial" w:cs="Arial"/>
                <w:sz w:val="24"/>
                <w:szCs w:val="24"/>
                <w:lang w:bidi="ta-IN"/>
              </w:rPr>
              <w:t>(</w:t>
            </w:r>
            <w:r w:rsidR="00376E44" w:rsidRPr="009078B6">
              <w:rPr>
                <w:rFonts w:ascii="Arial" w:hAnsi="Arial" w:cs="Arial"/>
                <w:sz w:val="24"/>
                <w:szCs w:val="24"/>
                <w:lang w:bidi="ta-IN"/>
              </w:rPr>
              <w:t>Not applicable.  New provision.</w:t>
            </w:r>
            <w:r>
              <w:rPr>
                <w:rFonts w:ascii="Arial" w:hAnsi="Arial" w:cs="Arial"/>
                <w:sz w:val="24"/>
                <w:szCs w:val="24"/>
                <w:lang w:bidi="ta-IN"/>
              </w:rPr>
              <w:t>)</w:t>
            </w:r>
          </w:p>
          <w:p w14:paraId="37FD9BF5" w14:textId="77777777" w:rsidR="00376E44" w:rsidRPr="009078B6" w:rsidRDefault="00376E44" w:rsidP="00B67CBE">
            <w:pPr>
              <w:spacing w:after="0" w:line="240" w:lineRule="auto"/>
              <w:rPr>
                <w:rFonts w:ascii="Arial" w:hAnsi="Arial" w:cs="Arial"/>
                <w:sz w:val="24"/>
                <w:szCs w:val="24"/>
              </w:rPr>
            </w:pPr>
          </w:p>
        </w:tc>
        <w:tc>
          <w:tcPr>
            <w:tcW w:w="7513" w:type="dxa"/>
          </w:tcPr>
          <w:p w14:paraId="1754CACA" w14:textId="77777777" w:rsidR="00376E44" w:rsidRPr="009078B6" w:rsidRDefault="00376E44" w:rsidP="00F422BE">
            <w:pPr>
              <w:pStyle w:val="Am1ScheduleSectionTexta"/>
              <w:ind w:left="0" w:firstLine="0"/>
              <w:rPr>
                <w:rFonts w:ascii="Arial" w:hAnsi="Arial" w:cs="Arial"/>
                <w:b/>
                <w:color w:val="0070C0"/>
                <w:sz w:val="24"/>
                <w:szCs w:val="24"/>
              </w:rPr>
            </w:pPr>
            <w:r w:rsidRPr="009078B6">
              <w:rPr>
                <w:rFonts w:ascii="Arial" w:hAnsi="Arial" w:cs="Arial"/>
                <w:b/>
                <w:color w:val="0070C0"/>
                <w:sz w:val="24"/>
                <w:szCs w:val="24"/>
              </w:rPr>
              <w:t>FIFTH SCHEDULE</w:t>
            </w:r>
          </w:p>
          <w:p w14:paraId="2AF4777C" w14:textId="77777777" w:rsidR="00376E44" w:rsidRPr="009078B6" w:rsidRDefault="00376E44" w:rsidP="00F422BE">
            <w:pPr>
              <w:pStyle w:val="Am1ScheduleSectionTexta"/>
              <w:ind w:left="0" w:firstLine="0"/>
              <w:rPr>
                <w:rFonts w:ascii="Arial" w:hAnsi="Arial" w:cs="Arial"/>
                <w:b/>
                <w:color w:val="0070C0"/>
                <w:sz w:val="24"/>
                <w:szCs w:val="24"/>
              </w:rPr>
            </w:pPr>
            <w:r w:rsidRPr="009078B6">
              <w:rPr>
                <w:rFonts w:ascii="Arial" w:hAnsi="Arial" w:cs="Arial"/>
                <w:b/>
                <w:color w:val="0070C0"/>
                <w:sz w:val="24"/>
                <w:szCs w:val="24"/>
              </w:rPr>
              <w:t xml:space="preserve">Sections 9(4)(e) and (f) and 10(6)(c) </w:t>
            </w:r>
          </w:p>
          <w:p w14:paraId="7F988A30" w14:textId="77777777" w:rsidR="00376E44" w:rsidRPr="009078B6" w:rsidRDefault="00376E44" w:rsidP="00F422BE">
            <w:pPr>
              <w:pStyle w:val="Am1ScheduleSectionTexta"/>
              <w:ind w:left="0" w:firstLine="0"/>
              <w:rPr>
                <w:rFonts w:ascii="Arial" w:hAnsi="Arial" w:cs="Arial"/>
                <w:b/>
                <w:color w:val="0070C0"/>
                <w:sz w:val="24"/>
                <w:szCs w:val="24"/>
              </w:rPr>
            </w:pPr>
            <w:r w:rsidRPr="009078B6">
              <w:rPr>
                <w:rFonts w:ascii="Arial" w:hAnsi="Arial" w:cs="Arial"/>
                <w:b/>
                <w:color w:val="0070C0"/>
                <w:sz w:val="24"/>
                <w:szCs w:val="24"/>
              </w:rPr>
              <w:t>EVENTS TO BE NOTIFIED TO BOARD</w:t>
            </w:r>
          </w:p>
          <w:p w14:paraId="19FA51D8" w14:textId="77777777" w:rsidR="00376E44" w:rsidRPr="009078B6" w:rsidRDefault="00376E44" w:rsidP="00F422BE">
            <w:pPr>
              <w:pStyle w:val="Am1ScheduleSectionTexta"/>
              <w:ind w:left="34" w:hanging="99"/>
              <w:rPr>
                <w:rFonts w:ascii="Arial" w:hAnsi="Arial" w:cs="Arial"/>
                <w:color w:val="0070C0"/>
                <w:sz w:val="24"/>
                <w:szCs w:val="24"/>
              </w:rPr>
            </w:pPr>
            <w:r w:rsidRPr="009078B6">
              <w:rPr>
                <w:rFonts w:ascii="Arial" w:hAnsi="Arial" w:cs="Arial"/>
                <w:color w:val="0070C0"/>
                <w:sz w:val="24"/>
                <w:szCs w:val="24"/>
              </w:rPr>
              <w:t xml:space="preserve"> 1.  The individual, as a sole-proprietor, commences to carry on business as a supplier.</w:t>
            </w:r>
          </w:p>
          <w:p w14:paraId="33228F6E" w14:textId="77777777" w:rsidR="00376E44" w:rsidRPr="009078B6" w:rsidRDefault="00376E44" w:rsidP="00F422BE">
            <w:pPr>
              <w:pStyle w:val="Am1ScheduleSectionTexta"/>
              <w:ind w:left="34" w:hanging="99"/>
              <w:rPr>
                <w:rFonts w:ascii="Arial" w:hAnsi="Arial" w:cs="Arial"/>
                <w:color w:val="0070C0"/>
                <w:sz w:val="24"/>
                <w:szCs w:val="24"/>
              </w:rPr>
            </w:pPr>
            <w:r w:rsidRPr="009078B6">
              <w:rPr>
                <w:rFonts w:ascii="Arial" w:hAnsi="Arial" w:cs="Arial"/>
                <w:color w:val="0070C0"/>
                <w:sz w:val="24"/>
                <w:szCs w:val="24"/>
              </w:rPr>
              <w:t xml:space="preserve"> 2.  The individual is employed or ceases to be employed by a person who carries on a business as a supplier.</w:t>
            </w:r>
          </w:p>
          <w:p w14:paraId="4FE53F22" w14:textId="77777777" w:rsidR="00376E44" w:rsidRPr="009078B6" w:rsidRDefault="00376E44" w:rsidP="00F422BE">
            <w:pPr>
              <w:pStyle w:val="Am1ScheduleSectionTexta"/>
              <w:ind w:left="34" w:hanging="99"/>
              <w:rPr>
                <w:rFonts w:ascii="Arial" w:hAnsi="Arial" w:cs="Arial"/>
                <w:color w:val="0070C0"/>
                <w:sz w:val="24"/>
                <w:szCs w:val="24"/>
              </w:rPr>
            </w:pPr>
            <w:r w:rsidRPr="009078B6">
              <w:rPr>
                <w:rFonts w:ascii="Arial" w:hAnsi="Arial" w:cs="Arial"/>
                <w:color w:val="0070C0"/>
                <w:sz w:val="24"/>
                <w:szCs w:val="24"/>
              </w:rPr>
              <w:t xml:space="preserve"> 3.  The individual becomes or ceases to be —</w:t>
            </w:r>
          </w:p>
          <w:p w14:paraId="28B3E2D4" w14:textId="77777777" w:rsidR="00376E44" w:rsidRPr="009078B6" w:rsidRDefault="00376E44" w:rsidP="00F422BE">
            <w:pPr>
              <w:pStyle w:val="Am1ScheduleSectionTexta"/>
              <w:ind w:left="34" w:hanging="99"/>
              <w:rPr>
                <w:rFonts w:ascii="Arial" w:hAnsi="Arial" w:cs="Arial"/>
                <w:color w:val="0070C0"/>
                <w:sz w:val="24"/>
                <w:szCs w:val="24"/>
              </w:rPr>
            </w:pPr>
            <w:r w:rsidRPr="009078B6">
              <w:rPr>
                <w:rFonts w:ascii="Arial" w:hAnsi="Arial" w:cs="Arial"/>
                <w:color w:val="0070C0"/>
                <w:sz w:val="24"/>
                <w:szCs w:val="24"/>
              </w:rPr>
              <w:tab/>
              <w:t xml:space="preserve">(a) </w:t>
            </w:r>
            <w:r w:rsidRPr="009078B6">
              <w:rPr>
                <w:rFonts w:ascii="Arial" w:hAnsi="Arial" w:cs="Arial"/>
                <w:color w:val="0070C0"/>
                <w:sz w:val="24"/>
                <w:szCs w:val="24"/>
              </w:rPr>
              <w:tab/>
              <w:t>a director of a company which carries on a business as a supplier;</w:t>
            </w:r>
          </w:p>
          <w:p w14:paraId="1811B2F0" w14:textId="77777777" w:rsidR="00376E44" w:rsidRPr="009078B6" w:rsidRDefault="00376E44" w:rsidP="00F422BE">
            <w:pPr>
              <w:pStyle w:val="Am1ScheduleSectionTexta"/>
              <w:ind w:left="34" w:hanging="99"/>
              <w:rPr>
                <w:rFonts w:ascii="Arial" w:hAnsi="Arial" w:cs="Arial"/>
                <w:color w:val="0070C0"/>
                <w:sz w:val="24"/>
                <w:szCs w:val="24"/>
              </w:rPr>
            </w:pPr>
            <w:r w:rsidRPr="009078B6">
              <w:rPr>
                <w:rFonts w:ascii="Arial" w:hAnsi="Arial" w:cs="Arial"/>
                <w:color w:val="0070C0"/>
                <w:sz w:val="24"/>
                <w:szCs w:val="24"/>
              </w:rPr>
              <w:tab/>
              <w:t xml:space="preserve">(b) </w:t>
            </w:r>
            <w:r w:rsidRPr="009078B6">
              <w:rPr>
                <w:rFonts w:ascii="Arial" w:hAnsi="Arial" w:cs="Arial"/>
                <w:color w:val="0070C0"/>
                <w:sz w:val="24"/>
                <w:szCs w:val="24"/>
              </w:rPr>
              <w:tab/>
              <w:t>a partner in a partnership or limited partnership which carries on a business as a supplier; or</w:t>
            </w:r>
          </w:p>
          <w:p w14:paraId="7A0A6572" w14:textId="77777777" w:rsidR="00376E44" w:rsidRPr="009078B6" w:rsidRDefault="00376E44" w:rsidP="00F422BE">
            <w:pPr>
              <w:pStyle w:val="Am1ScheduleSectionTexta"/>
              <w:ind w:left="34" w:hanging="99"/>
              <w:rPr>
                <w:rFonts w:ascii="Arial" w:hAnsi="Arial" w:cs="Arial"/>
                <w:color w:val="0070C0"/>
                <w:sz w:val="24"/>
                <w:szCs w:val="24"/>
              </w:rPr>
            </w:pPr>
            <w:r w:rsidRPr="009078B6">
              <w:rPr>
                <w:rFonts w:ascii="Arial" w:hAnsi="Arial" w:cs="Arial"/>
                <w:color w:val="0070C0"/>
                <w:sz w:val="24"/>
                <w:szCs w:val="24"/>
              </w:rPr>
              <w:tab/>
              <w:t>(c)</w:t>
            </w:r>
            <w:r w:rsidRPr="009078B6">
              <w:rPr>
                <w:rFonts w:ascii="Arial" w:hAnsi="Arial" w:cs="Arial"/>
                <w:color w:val="0070C0"/>
                <w:sz w:val="24"/>
                <w:szCs w:val="24"/>
              </w:rPr>
              <w:tab/>
              <w:t xml:space="preserve"> a partner or manager of a limited liability partnership which carries on a business as a supplier.</w:t>
            </w:r>
          </w:p>
        </w:tc>
        <w:tc>
          <w:tcPr>
            <w:tcW w:w="4283" w:type="dxa"/>
          </w:tcPr>
          <w:p w14:paraId="7BE2B275" w14:textId="50D97DC3" w:rsidR="008E41EC" w:rsidRDefault="003E52F7" w:rsidP="00EC0E56">
            <w:pPr>
              <w:spacing w:after="0" w:line="240" w:lineRule="auto"/>
              <w:rPr>
                <w:rFonts w:ascii="Arial" w:hAnsi="Arial" w:cs="Arial"/>
                <w:sz w:val="24"/>
                <w:szCs w:val="24"/>
              </w:rPr>
            </w:pPr>
            <w:r w:rsidRPr="009078B6">
              <w:rPr>
                <w:rFonts w:ascii="Arial" w:hAnsi="Arial" w:cs="Arial"/>
                <w:sz w:val="24"/>
                <w:szCs w:val="24"/>
              </w:rPr>
              <w:t xml:space="preserve">The proposed amendment </w:t>
            </w:r>
            <w:r w:rsidR="00001100" w:rsidRPr="009078B6">
              <w:rPr>
                <w:rFonts w:ascii="Arial" w:hAnsi="Arial" w:cs="Arial"/>
                <w:sz w:val="24"/>
                <w:szCs w:val="24"/>
              </w:rPr>
              <w:t>specifies</w:t>
            </w:r>
            <w:r w:rsidR="008E41EC" w:rsidRPr="009078B6">
              <w:rPr>
                <w:rFonts w:ascii="Arial" w:hAnsi="Arial" w:cs="Arial"/>
                <w:sz w:val="24"/>
                <w:szCs w:val="24"/>
              </w:rPr>
              <w:t xml:space="preserve"> the </w:t>
            </w:r>
            <w:r w:rsidRPr="009078B6">
              <w:rPr>
                <w:rFonts w:ascii="Arial" w:hAnsi="Arial" w:cs="Arial"/>
                <w:sz w:val="24"/>
                <w:szCs w:val="24"/>
              </w:rPr>
              <w:t>changes or events</w:t>
            </w:r>
            <w:r w:rsidR="008E41EC" w:rsidRPr="009078B6">
              <w:rPr>
                <w:rFonts w:ascii="Arial" w:hAnsi="Arial" w:cs="Arial"/>
                <w:sz w:val="24"/>
                <w:szCs w:val="24"/>
              </w:rPr>
              <w:t xml:space="preserve"> </w:t>
            </w:r>
            <w:r w:rsidR="000372BA" w:rsidRPr="009078B6">
              <w:rPr>
                <w:rFonts w:ascii="Arial" w:hAnsi="Arial" w:cs="Arial"/>
                <w:sz w:val="24"/>
                <w:szCs w:val="24"/>
              </w:rPr>
              <w:t xml:space="preserve">for which </w:t>
            </w:r>
            <w:r w:rsidR="008E41EC" w:rsidRPr="009078B6">
              <w:rPr>
                <w:rFonts w:ascii="Arial" w:hAnsi="Arial" w:cs="Arial"/>
                <w:sz w:val="24"/>
                <w:szCs w:val="24"/>
              </w:rPr>
              <w:t xml:space="preserve">an </w:t>
            </w:r>
            <w:r w:rsidR="00001100" w:rsidRPr="009078B6">
              <w:rPr>
                <w:rFonts w:ascii="Arial" w:hAnsi="Arial" w:cs="Arial"/>
                <w:sz w:val="24"/>
                <w:szCs w:val="24"/>
              </w:rPr>
              <w:t>errant retailer</w:t>
            </w:r>
            <w:r w:rsidR="000372BA" w:rsidRPr="009078B6">
              <w:rPr>
                <w:rFonts w:ascii="Arial" w:hAnsi="Arial" w:cs="Arial"/>
                <w:sz w:val="24"/>
                <w:szCs w:val="24"/>
              </w:rPr>
              <w:t xml:space="preserve"> or</w:t>
            </w:r>
            <w:r w:rsidR="00001100" w:rsidRPr="009078B6">
              <w:rPr>
                <w:rFonts w:ascii="Arial" w:hAnsi="Arial" w:cs="Arial"/>
                <w:sz w:val="24"/>
                <w:szCs w:val="24"/>
              </w:rPr>
              <w:t xml:space="preserve"> </w:t>
            </w:r>
            <w:r w:rsidR="008E41EC" w:rsidRPr="009078B6">
              <w:rPr>
                <w:rFonts w:ascii="Arial" w:hAnsi="Arial" w:cs="Arial"/>
                <w:sz w:val="24"/>
                <w:szCs w:val="24"/>
              </w:rPr>
              <w:t xml:space="preserve">individual </w:t>
            </w:r>
            <w:r w:rsidR="00001100" w:rsidRPr="009078B6">
              <w:rPr>
                <w:rFonts w:ascii="Arial" w:hAnsi="Arial" w:cs="Arial"/>
                <w:sz w:val="24"/>
                <w:szCs w:val="24"/>
              </w:rPr>
              <w:t xml:space="preserve">may be required </w:t>
            </w:r>
            <w:r w:rsidR="008E41EC" w:rsidRPr="009078B6">
              <w:rPr>
                <w:rFonts w:ascii="Arial" w:hAnsi="Arial" w:cs="Arial"/>
                <w:sz w:val="24"/>
                <w:szCs w:val="24"/>
              </w:rPr>
              <w:t xml:space="preserve">to notify the </w:t>
            </w:r>
            <w:r w:rsidR="007F5FFB" w:rsidRPr="009078B6">
              <w:rPr>
                <w:rFonts w:ascii="Arial" w:hAnsi="Arial" w:cs="Arial"/>
                <w:sz w:val="24"/>
                <w:szCs w:val="24"/>
              </w:rPr>
              <w:t xml:space="preserve">appointed </w:t>
            </w:r>
            <w:r w:rsidR="008E41EC" w:rsidRPr="009078B6">
              <w:rPr>
                <w:rFonts w:ascii="Arial" w:hAnsi="Arial" w:cs="Arial"/>
                <w:sz w:val="24"/>
                <w:szCs w:val="24"/>
              </w:rPr>
              <w:t xml:space="preserve">administering agency. This enables the </w:t>
            </w:r>
            <w:r w:rsidR="007F5FFB" w:rsidRPr="009078B6">
              <w:rPr>
                <w:rFonts w:ascii="Arial" w:hAnsi="Arial" w:cs="Arial"/>
                <w:sz w:val="24"/>
                <w:szCs w:val="24"/>
              </w:rPr>
              <w:t xml:space="preserve">appointed </w:t>
            </w:r>
            <w:r w:rsidR="008E41EC" w:rsidRPr="009078B6">
              <w:rPr>
                <w:rFonts w:ascii="Arial" w:hAnsi="Arial" w:cs="Arial"/>
                <w:sz w:val="24"/>
                <w:szCs w:val="24"/>
              </w:rPr>
              <w:t xml:space="preserve">administering agency to monitor the </w:t>
            </w:r>
            <w:r w:rsidR="00001100" w:rsidRPr="009078B6">
              <w:rPr>
                <w:rFonts w:ascii="Arial" w:hAnsi="Arial" w:cs="Arial"/>
                <w:sz w:val="24"/>
                <w:szCs w:val="24"/>
              </w:rPr>
              <w:t xml:space="preserve">errant retailer </w:t>
            </w:r>
            <w:r w:rsidR="008E41EC" w:rsidRPr="009078B6">
              <w:rPr>
                <w:rFonts w:ascii="Arial" w:hAnsi="Arial" w:cs="Arial"/>
                <w:sz w:val="24"/>
                <w:szCs w:val="24"/>
              </w:rPr>
              <w:t xml:space="preserve">individual as part of its enforcement efforts and ensure that the </w:t>
            </w:r>
            <w:r w:rsidR="00001100" w:rsidRPr="009078B6">
              <w:rPr>
                <w:rFonts w:ascii="Arial" w:hAnsi="Arial" w:cs="Arial"/>
                <w:sz w:val="24"/>
                <w:szCs w:val="24"/>
              </w:rPr>
              <w:t xml:space="preserve">errant retailer </w:t>
            </w:r>
            <w:r w:rsidR="008E41EC" w:rsidRPr="009078B6">
              <w:rPr>
                <w:rFonts w:ascii="Arial" w:hAnsi="Arial" w:cs="Arial"/>
                <w:sz w:val="24"/>
                <w:szCs w:val="24"/>
              </w:rPr>
              <w:t>individual does not side-step the injunction order.</w:t>
            </w:r>
          </w:p>
          <w:p w14:paraId="42E53002" w14:textId="77777777" w:rsidR="00EC0E56" w:rsidRPr="00552C5A" w:rsidRDefault="00EC0E56" w:rsidP="00EC0E56">
            <w:pPr>
              <w:spacing w:after="0" w:line="240" w:lineRule="auto"/>
              <w:rPr>
                <w:rFonts w:ascii="Arial" w:hAnsi="Arial" w:cs="Arial"/>
                <w:sz w:val="24"/>
                <w:szCs w:val="24"/>
              </w:rPr>
            </w:pPr>
          </w:p>
        </w:tc>
      </w:tr>
    </w:tbl>
    <w:p w14:paraId="6E5FF9CB" w14:textId="77777777" w:rsidR="002B792A" w:rsidRDefault="002B792A" w:rsidP="00D924E2">
      <w:pPr>
        <w:spacing w:after="0" w:line="240" w:lineRule="auto"/>
        <w:jc w:val="right"/>
        <w:rPr>
          <w:rFonts w:ascii="Arial" w:hAnsi="Arial" w:cs="Arial"/>
          <w:sz w:val="24"/>
          <w:szCs w:val="24"/>
        </w:rPr>
      </w:pPr>
    </w:p>
    <w:p w14:paraId="4D20A1A9" w14:textId="4248B8FD" w:rsidR="00F94FDE" w:rsidRDefault="00E50129" w:rsidP="00F94FDE">
      <w:pPr>
        <w:spacing w:after="0" w:line="240" w:lineRule="auto"/>
        <w:ind w:right="480"/>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F94FDE" w:rsidSect="00F94FDE">
      <w:footerReference w:type="default" r:id="rId8"/>
      <w:pgSz w:w="23814" w:h="16839"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65DD6" w14:textId="77777777" w:rsidR="001937C5" w:rsidRDefault="001937C5" w:rsidP="006B76B1">
      <w:pPr>
        <w:spacing w:after="0" w:line="240" w:lineRule="auto"/>
      </w:pPr>
      <w:r>
        <w:separator/>
      </w:r>
    </w:p>
  </w:endnote>
  <w:endnote w:type="continuationSeparator" w:id="0">
    <w:p w14:paraId="237A9C5F" w14:textId="77777777" w:rsidR="001937C5" w:rsidRDefault="001937C5" w:rsidP="006B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633A" w14:textId="77777777" w:rsidR="00AD5952" w:rsidRPr="00483AB3" w:rsidRDefault="00AD5952" w:rsidP="00C969BC">
    <w:pPr>
      <w:pStyle w:val="Footer"/>
      <w:jc w:val="right"/>
      <w:rPr>
        <w:rFonts w:ascii="Arial" w:hAnsi="Arial" w:cs="Arial"/>
        <w:sz w:val="24"/>
        <w:szCs w:val="28"/>
      </w:rPr>
    </w:pPr>
    <w:r w:rsidRPr="00483AB3">
      <w:rPr>
        <w:rFonts w:ascii="Arial" w:hAnsi="Arial" w:cs="Arial"/>
        <w:sz w:val="24"/>
        <w:szCs w:val="28"/>
      </w:rPr>
      <w:t xml:space="preserve">Page </w:t>
    </w:r>
    <w:r w:rsidRPr="00483AB3">
      <w:rPr>
        <w:rFonts w:ascii="Arial" w:hAnsi="Arial" w:cs="Arial"/>
        <w:sz w:val="24"/>
        <w:szCs w:val="28"/>
      </w:rPr>
      <w:fldChar w:fldCharType="begin"/>
    </w:r>
    <w:r w:rsidRPr="00483AB3">
      <w:rPr>
        <w:rFonts w:ascii="Arial" w:hAnsi="Arial" w:cs="Arial"/>
        <w:sz w:val="24"/>
        <w:szCs w:val="28"/>
      </w:rPr>
      <w:instrText xml:space="preserve"> PAGE </w:instrText>
    </w:r>
    <w:r w:rsidRPr="00483AB3">
      <w:rPr>
        <w:rFonts w:ascii="Arial" w:hAnsi="Arial" w:cs="Arial"/>
        <w:sz w:val="24"/>
        <w:szCs w:val="28"/>
      </w:rPr>
      <w:fldChar w:fldCharType="separate"/>
    </w:r>
    <w:r w:rsidR="00C46B09">
      <w:rPr>
        <w:rFonts w:ascii="Arial" w:hAnsi="Arial" w:cs="Arial"/>
        <w:noProof/>
        <w:sz w:val="24"/>
        <w:szCs w:val="28"/>
      </w:rPr>
      <w:t>20</w:t>
    </w:r>
    <w:r w:rsidRPr="00483AB3">
      <w:rPr>
        <w:rFonts w:ascii="Arial" w:hAnsi="Arial" w:cs="Arial"/>
        <w:sz w:val="24"/>
        <w:szCs w:val="28"/>
      </w:rPr>
      <w:fldChar w:fldCharType="end"/>
    </w:r>
    <w:r w:rsidRPr="00483AB3">
      <w:rPr>
        <w:rFonts w:ascii="Arial" w:hAnsi="Arial" w:cs="Arial"/>
        <w:sz w:val="24"/>
        <w:szCs w:val="28"/>
      </w:rPr>
      <w:t xml:space="preserve"> of </w:t>
    </w:r>
    <w:r w:rsidRPr="00483AB3">
      <w:rPr>
        <w:rFonts w:ascii="Arial" w:hAnsi="Arial" w:cs="Arial"/>
        <w:sz w:val="24"/>
        <w:szCs w:val="28"/>
      </w:rPr>
      <w:fldChar w:fldCharType="begin"/>
    </w:r>
    <w:r w:rsidRPr="00483AB3">
      <w:rPr>
        <w:rFonts w:ascii="Arial" w:hAnsi="Arial" w:cs="Arial"/>
        <w:sz w:val="24"/>
        <w:szCs w:val="28"/>
      </w:rPr>
      <w:instrText xml:space="preserve"> NUMPAGES  </w:instrText>
    </w:r>
    <w:r w:rsidRPr="00483AB3">
      <w:rPr>
        <w:rFonts w:ascii="Arial" w:hAnsi="Arial" w:cs="Arial"/>
        <w:sz w:val="24"/>
        <w:szCs w:val="28"/>
      </w:rPr>
      <w:fldChar w:fldCharType="separate"/>
    </w:r>
    <w:r w:rsidR="00C46B09">
      <w:rPr>
        <w:rFonts w:ascii="Arial" w:hAnsi="Arial" w:cs="Arial"/>
        <w:noProof/>
        <w:sz w:val="24"/>
        <w:szCs w:val="28"/>
      </w:rPr>
      <w:t>20</w:t>
    </w:r>
    <w:r w:rsidRPr="00483AB3">
      <w:rPr>
        <w:rFonts w:ascii="Arial" w:hAnsi="Arial" w:cs="Arial"/>
        <w:sz w:val="24"/>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FA308" w14:textId="77777777" w:rsidR="001937C5" w:rsidRDefault="001937C5" w:rsidP="006B76B1">
      <w:pPr>
        <w:spacing w:after="0" w:line="240" w:lineRule="auto"/>
      </w:pPr>
      <w:r>
        <w:separator/>
      </w:r>
    </w:p>
  </w:footnote>
  <w:footnote w:type="continuationSeparator" w:id="0">
    <w:p w14:paraId="17442347" w14:textId="77777777" w:rsidR="001937C5" w:rsidRDefault="001937C5" w:rsidP="006B7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0F50"/>
    <w:multiLevelType w:val="hybridMultilevel"/>
    <w:tmpl w:val="7B781B10"/>
    <w:lvl w:ilvl="0" w:tplc="370C0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D346A"/>
    <w:multiLevelType w:val="hybridMultilevel"/>
    <w:tmpl w:val="D2E4F08C"/>
    <w:lvl w:ilvl="0" w:tplc="12C0B608">
      <w:start w:val="1"/>
      <w:numFmt w:val="lowerRoman"/>
      <w:lvlText w:val="(%1)"/>
      <w:lvlJc w:val="left"/>
      <w:pPr>
        <w:ind w:left="792" w:hanging="720"/>
      </w:pPr>
      <w:rPr>
        <w:rFonts w:hint="default"/>
      </w:rPr>
    </w:lvl>
    <w:lvl w:ilvl="1" w:tplc="48090019" w:tentative="1">
      <w:start w:val="1"/>
      <w:numFmt w:val="lowerLetter"/>
      <w:lvlText w:val="%2."/>
      <w:lvlJc w:val="left"/>
      <w:pPr>
        <w:ind w:left="1152" w:hanging="360"/>
      </w:pPr>
    </w:lvl>
    <w:lvl w:ilvl="2" w:tplc="4809001B" w:tentative="1">
      <w:start w:val="1"/>
      <w:numFmt w:val="lowerRoman"/>
      <w:lvlText w:val="%3."/>
      <w:lvlJc w:val="right"/>
      <w:pPr>
        <w:ind w:left="1872" w:hanging="180"/>
      </w:pPr>
    </w:lvl>
    <w:lvl w:ilvl="3" w:tplc="4809000F" w:tentative="1">
      <w:start w:val="1"/>
      <w:numFmt w:val="decimal"/>
      <w:lvlText w:val="%4."/>
      <w:lvlJc w:val="left"/>
      <w:pPr>
        <w:ind w:left="2592" w:hanging="360"/>
      </w:pPr>
    </w:lvl>
    <w:lvl w:ilvl="4" w:tplc="48090019" w:tentative="1">
      <w:start w:val="1"/>
      <w:numFmt w:val="lowerLetter"/>
      <w:lvlText w:val="%5."/>
      <w:lvlJc w:val="left"/>
      <w:pPr>
        <w:ind w:left="3312" w:hanging="360"/>
      </w:pPr>
    </w:lvl>
    <w:lvl w:ilvl="5" w:tplc="4809001B" w:tentative="1">
      <w:start w:val="1"/>
      <w:numFmt w:val="lowerRoman"/>
      <w:lvlText w:val="%6."/>
      <w:lvlJc w:val="right"/>
      <w:pPr>
        <w:ind w:left="4032" w:hanging="180"/>
      </w:pPr>
    </w:lvl>
    <w:lvl w:ilvl="6" w:tplc="4809000F" w:tentative="1">
      <w:start w:val="1"/>
      <w:numFmt w:val="decimal"/>
      <w:lvlText w:val="%7."/>
      <w:lvlJc w:val="left"/>
      <w:pPr>
        <w:ind w:left="4752" w:hanging="360"/>
      </w:pPr>
    </w:lvl>
    <w:lvl w:ilvl="7" w:tplc="48090019" w:tentative="1">
      <w:start w:val="1"/>
      <w:numFmt w:val="lowerLetter"/>
      <w:lvlText w:val="%8."/>
      <w:lvlJc w:val="left"/>
      <w:pPr>
        <w:ind w:left="5472" w:hanging="360"/>
      </w:pPr>
    </w:lvl>
    <w:lvl w:ilvl="8" w:tplc="4809001B" w:tentative="1">
      <w:start w:val="1"/>
      <w:numFmt w:val="lowerRoman"/>
      <w:lvlText w:val="%9."/>
      <w:lvlJc w:val="right"/>
      <w:pPr>
        <w:ind w:left="6192" w:hanging="180"/>
      </w:pPr>
    </w:lvl>
  </w:abstractNum>
  <w:abstractNum w:abstractNumId="2" w15:restartNumberingAfterBreak="0">
    <w:nsid w:val="161F6B47"/>
    <w:multiLevelType w:val="hybridMultilevel"/>
    <w:tmpl w:val="ABF6B1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D44E42"/>
    <w:multiLevelType w:val="hybridMultilevel"/>
    <w:tmpl w:val="E93E85A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E1133C3"/>
    <w:multiLevelType w:val="hybridMultilevel"/>
    <w:tmpl w:val="1C74062C"/>
    <w:lvl w:ilvl="0" w:tplc="48090001">
      <w:start w:val="1"/>
      <w:numFmt w:val="bullet"/>
      <w:lvlText w:val=""/>
      <w:lvlJc w:val="left"/>
      <w:pPr>
        <w:ind w:left="783" w:hanging="360"/>
      </w:pPr>
      <w:rPr>
        <w:rFonts w:ascii="Symbol" w:hAnsi="Symbol" w:hint="default"/>
      </w:rPr>
    </w:lvl>
    <w:lvl w:ilvl="1" w:tplc="48090003" w:tentative="1">
      <w:start w:val="1"/>
      <w:numFmt w:val="bullet"/>
      <w:lvlText w:val="o"/>
      <w:lvlJc w:val="left"/>
      <w:pPr>
        <w:ind w:left="1503" w:hanging="360"/>
      </w:pPr>
      <w:rPr>
        <w:rFonts w:ascii="Courier New" w:hAnsi="Courier New" w:cs="Courier New" w:hint="default"/>
      </w:rPr>
    </w:lvl>
    <w:lvl w:ilvl="2" w:tplc="48090005" w:tentative="1">
      <w:start w:val="1"/>
      <w:numFmt w:val="bullet"/>
      <w:lvlText w:val=""/>
      <w:lvlJc w:val="left"/>
      <w:pPr>
        <w:ind w:left="2223" w:hanging="360"/>
      </w:pPr>
      <w:rPr>
        <w:rFonts w:ascii="Wingdings" w:hAnsi="Wingdings" w:hint="default"/>
      </w:rPr>
    </w:lvl>
    <w:lvl w:ilvl="3" w:tplc="48090001" w:tentative="1">
      <w:start w:val="1"/>
      <w:numFmt w:val="bullet"/>
      <w:lvlText w:val=""/>
      <w:lvlJc w:val="left"/>
      <w:pPr>
        <w:ind w:left="2943" w:hanging="360"/>
      </w:pPr>
      <w:rPr>
        <w:rFonts w:ascii="Symbol" w:hAnsi="Symbol" w:hint="default"/>
      </w:rPr>
    </w:lvl>
    <w:lvl w:ilvl="4" w:tplc="48090003" w:tentative="1">
      <w:start w:val="1"/>
      <w:numFmt w:val="bullet"/>
      <w:lvlText w:val="o"/>
      <w:lvlJc w:val="left"/>
      <w:pPr>
        <w:ind w:left="3663" w:hanging="360"/>
      </w:pPr>
      <w:rPr>
        <w:rFonts w:ascii="Courier New" w:hAnsi="Courier New" w:cs="Courier New" w:hint="default"/>
      </w:rPr>
    </w:lvl>
    <w:lvl w:ilvl="5" w:tplc="48090005" w:tentative="1">
      <w:start w:val="1"/>
      <w:numFmt w:val="bullet"/>
      <w:lvlText w:val=""/>
      <w:lvlJc w:val="left"/>
      <w:pPr>
        <w:ind w:left="4383" w:hanging="360"/>
      </w:pPr>
      <w:rPr>
        <w:rFonts w:ascii="Wingdings" w:hAnsi="Wingdings" w:hint="default"/>
      </w:rPr>
    </w:lvl>
    <w:lvl w:ilvl="6" w:tplc="48090001" w:tentative="1">
      <w:start w:val="1"/>
      <w:numFmt w:val="bullet"/>
      <w:lvlText w:val=""/>
      <w:lvlJc w:val="left"/>
      <w:pPr>
        <w:ind w:left="5103" w:hanging="360"/>
      </w:pPr>
      <w:rPr>
        <w:rFonts w:ascii="Symbol" w:hAnsi="Symbol" w:hint="default"/>
      </w:rPr>
    </w:lvl>
    <w:lvl w:ilvl="7" w:tplc="48090003" w:tentative="1">
      <w:start w:val="1"/>
      <w:numFmt w:val="bullet"/>
      <w:lvlText w:val="o"/>
      <w:lvlJc w:val="left"/>
      <w:pPr>
        <w:ind w:left="5823" w:hanging="360"/>
      </w:pPr>
      <w:rPr>
        <w:rFonts w:ascii="Courier New" w:hAnsi="Courier New" w:cs="Courier New" w:hint="default"/>
      </w:rPr>
    </w:lvl>
    <w:lvl w:ilvl="8" w:tplc="48090005" w:tentative="1">
      <w:start w:val="1"/>
      <w:numFmt w:val="bullet"/>
      <w:lvlText w:val=""/>
      <w:lvlJc w:val="left"/>
      <w:pPr>
        <w:ind w:left="6543" w:hanging="360"/>
      </w:pPr>
      <w:rPr>
        <w:rFonts w:ascii="Wingdings" w:hAnsi="Wingdings" w:hint="default"/>
      </w:rPr>
    </w:lvl>
  </w:abstractNum>
  <w:abstractNum w:abstractNumId="5" w15:restartNumberingAfterBreak="0">
    <w:nsid w:val="217957CF"/>
    <w:multiLevelType w:val="multilevel"/>
    <w:tmpl w:val="B9904B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F27E37"/>
    <w:multiLevelType w:val="hybridMultilevel"/>
    <w:tmpl w:val="690A045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3CF742D"/>
    <w:multiLevelType w:val="hybridMultilevel"/>
    <w:tmpl w:val="9490F4AE"/>
    <w:lvl w:ilvl="0" w:tplc="4086B42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9D3AE8"/>
    <w:multiLevelType w:val="hybridMultilevel"/>
    <w:tmpl w:val="8D1022CA"/>
    <w:lvl w:ilvl="0" w:tplc="374A674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34810786"/>
    <w:multiLevelType w:val="hybridMultilevel"/>
    <w:tmpl w:val="83143C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AB61B35"/>
    <w:multiLevelType w:val="hybridMultilevel"/>
    <w:tmpl w:val="0FAC98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4AD7529"/>
    <w:multiLevelType w:val="hybridMultilevel"/>
    <w:tmpl w:val="D08872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F413DA5"/>
    <w:multiLevelType w:val="hybridMultilevel"/>
    <w:tmpl w:val="66E0335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4A17B56"/>
    <w:multiLevelType w:val="hybridMultilevel"/>
    <w:tmpl w:val="ED00B854"/>
    <w:lvl w:ilvl="0" w:tplc="578C17C0">
      <w:start w:val="1"/>
      <w:numFmt w:val="decimal"/>
      <w:lvlText w:val="%1."/>
      <w:lvlJc w:val="left"/>
      <w:pPr>
        <w:ind w:left="502" w:hanging="360"/>
      </w:pPr>
      <w:rPr>
        <w:b w:val="0"/>
        <w:color w:val="auto"/>
      </w:rPr>
    </w:lvl>
    <w:lvl w:ilvl="1" w:tplc="08090019">
      <w:start w:val="1"/>
      <w:numFmt w:val="lowerLetter"/>
      <w:lvlText w:val="%2."/>
      <w:lvlJc w:val="left"/>
      <w:pPr>
        <w:ind w:left="1440" w:hanging="360"/>
      </w:pPr>
    </w:lvl>
    <w:lvl w:ilvl="2" w:tplc="48090001">
      <w:start w:val="1"/>
      <w:numFmt w:val="bullet"/>
      <w:lvlText w:val=""/>
      <w:lvlJc w:val="left"/>
      <w:pPr>
        <w:ind w:left="2700" w:hanging="72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B105D"/>
    <w:multiLevelType w:val="hybridMultilevel"/>
    <w:tmpl w:val="BE6E3014"/>
    <w:lvl w:ilvl="0" w:tplc="B5D8B59E">
      <w:start w:val="1"/>
      <w:numFmt w:val="lowerLetter"/>
      <w:lvlText w:val="%1."/>
      <w:lvlJc w:val="left"/>
      <w:pPr>
        <w:ind w:left="1440" w:hanging="360"/>
      </w:pPr>
      <w:rPr>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58AC0817"/>
    <w:multiLevelType w:val="hybridMultilevel"/>
    <w:tmpl w:val="004CA0C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EE2A82"/>
    <w:multiLevelType w:val="hybridMultilevel"/>
    <w:tmpl w:val="368C1CDA"/>
    <w:lvl w:ilvl="0" w:tplc="DC38D210">
      <w:start w:val="1"/>
      <w:numFmt w:val="lowerLetter"/>
      <w:lvlText w:val="(%1)"/>
      <w:lvlJc w:val="left"/>
      <w:pPr>
        <w:ind w:left="720" w:hanging="36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B051381"/>
    <w:multiLevelType w:val="hybridMultilevel"/>
    <w:tmpl w:val="57640046"/>
    <w:lvl w:ilvl="0" w:tplc="76C85B3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D81624D"/>
    <w:multiLevelType w:val="multilevel"/>
    <w:tmpl w:val="C0EA624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E7F00EF"/>
    <w:multiLevelType w:val="hybridMultilevel"/>
    <w:tmpl w:val="1A662F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C3B6F00"/>
    <w:multiLevelType w:val="hybridMultilevel"/>
    <w:tmpl w:val="B02050B2"/>
    <w:lvl w:ilvl="0" w:tplc="264C8E6A">
      <w:start w:val="1"/>
      <w:numFmt w:val="lowerLetter"/>
      <w:lvlText w:val="(%1)"/>
      <w:lvlJc w:val="left"/>
      <w:pPr>
        <w:ind w:left="360" w:hanging="360"/>
      </w:pPr>
      <w:rPr>
        <w:rFonts w:hint="default"/>
        <w:color w:val="0070C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6C3C7F10"/>
    <w:multiLevelType w:val="hybridMultilevel"/>
    <w:tmpl w:val="145EBE0C"/>
    <w:lvl w:ilvl="0" w:tplc="D8A4914C">
      <w:start w:val="1"/>
      <w:numFmt w:val="decimal"/>
      <w:lvlText w:val="%1."/>
      <w:lvlJc w:val="left"/>
      <w:pPr>
        <w:ind w:left="927"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28B0E99"/>
    <w:multiLevelType w:val="hybridMultilevel"/>
    <w:tmpl w:val="4D5E92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4036225"/>
    <w:multiLevelType w:val="hybridMultilevel"/>
    <w:tmpl w:val="E35E4E5A"/>
    <w:lvl w:ilvl="0" w:tplc="DE40D20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BA65653"/>
    <w:multiLevelType w:val="multilevel"/>
    <w:tmpl w:val="E87EC1C6"/>
    <w:lvl w:ilvl="0">
      <w:start w:val="1"/>
      <w:numFmt w:val="lowerLetter"/>
      <w:pStyle w:val="BodyText"/>
      <w:lvlText w:val="%1)"/>
      <w:lvlJc w:val="left"/>
      <w:pPr>
        <w:tabs>
          <w:tab w:val="num" w:pos="4395"/>
        </w:tabs>
        <w:ind w:left="4395" w:firstLine="0"/>
      </w:pPr>
      <w:rPr>
        <w:rFonts w:ascii="Arial" w:eastAsia="Times New Roman" w:hAnsi="Arial" w:cs="Times New Roman"/>
      </w:rPr>
    </w:lvl>
    <w:lvl w:ilvl="1">
      <w:start w:val="1"/>
      <w:numFmt w:val="lowerLetter"/>
      <w:pStyle w:val="BodyText2"/>
      <w:lvlText w:val="%2)"/>
      <w:lvlJc w:val="left"/>
      <w:pPr>
        <w:tabs>
          <w:tab w:val="num" w:pos="1134"/>
        </w:tabs>
        <w:ind w:left="1134" w:hanging="567"/>
      </w:pPr>
    </w:lvl>
    <w:lvl w:ilvl="2">
      <w:start w:val="1"/>
      <w:numFmt w:val="lowerRoman"/>
      <w:pStyle w:val="BodyText3"/>
      <w:lvlText w:val="%3)"/>
      <w:lvlJc w:val="left"/>
      <w:pPr>
        <w:tabs>
          <w:tab w:val="num" w:pos="1854"/>
        </w:tabs>
        <w:ind w:left="1418" w:hanging="284"/>
      </w:pPr>
    </w:lvl>
    <w:lvl w:ilvl="3">
      <w:start w:val="1"/>
      <w:numFmt w:val="lowerLetter"/>
      <w:lvlText w:val="%4)"/>
      <w:lvlJc w:val="left"/>
      <w:pPr>
        <w:tabs>
          <w:tab w:val="num" w:pos="2126"/>
        </w:tabs>
        <w:ind w:left="2126" w:hanging="708"/>
      </w:pPr>
    </w:lvl>
    <w:lvl w:ilvl="4">
      <w:start w:val="1"/>
      <w:numFmt w:val="decimal"/>
      <w:lvlText w:val="(%5)"/>
      <w:lvlJc w:val="left"/>
      <w:pPr>
        <w:tabs>
          <w:tab w:val="num" w:pos="2834"/>
        </w:tabs>
        <w:ind w:left="2834" w:hanging="708"/>
      </w:pPr>
    </w:lvl>
    <w:lvl w:ilvl="5">
      <w:start w:val="1"/>
      <w:numFmt w:val="lowerLetter"/>
      <w:lvlText w:val="(%6)"/>
      <w:lvlJc w:val="left"/>
      <w:pPr>
        <w:tabs>
          <w:tab w:val="num" w:pos="3542"/>
        </w:tabs>
        <w:ind w:left="3542" w:hanging="708"/>
      </w:pPr>
    </w:lvl>
    <w:lvl w:ilvl="6">
      <w:start w:val="1"/>
      <w:numFmt w:val="lowerRoman"/>
      <w:lvlText w:val="(%7)"/>
      <w:lvlJc w:val="left"/>
      <w:pPr>
        <w:tabs>
          <w:tab w:val="num" w:pos="0"/>
        </w:tabs>
        <w:ind w:left="4250" w:hanging="708"/>
      </w:pPr>
    </w:lvl>
    <w:lvl w:ilvl="7">
      <w:start w:val="1"/>
      <w:numFmt w:val="lowerLetter"/>
      <w:lvlText w:val="(%8)"/>
      <w:lvlJc w:val="left"/>
      <w:pPr>
        <w:tabs>
          <w:tab w:val="num" w:pos="0"/>
        </w:tabs>
        <w:ind w:left="4958" w:hanging="708"/>
      </w:pPr>
    </w:lvl>
    <w:lvl w:ilvl="8">
      <w:start w:val="1"/>
      <w:numFmt w:val="lowerRoman"/>
      <w:lvlText w:val="(%9)"/>
      <w:lvlJc w:val="left"/>
      <w:pPr>
        <w:tabs>
          <w:tab w:val="num" w:pos="0"/>
        </w:tabs>
        <w:ind w:left="5666" w:hanging="708"/>
      </w:pPr>
    </w:lvl>
  </w:abstractNum>
  <w:num w:numId="1">
    <w:abstractNumId w:val="24"/>
  </w:num>
  <w:num w:numId="2">
    <w:abstractNumId w:val="13"/>
  </w:num>
  <w:num w:numId="3">
    <w:abstractNumId w:val="15"/>
  </w:num>
  <w:num w:numId="4">
    <w:abstractNumId w:val="21"/>
  </w:num>
  <w:num w:numId="5">
    <w:abstractNumId w:val="16"/>
  </w:num>
  <w:num w:numId="6">
    <w:abstractNumId w:val="19"/>
  </w:num>
  <w:num w:numId="7">
    <w:abstractNumId w:val="22"/>
  </w:num>
  <w:num w:numId="8">
    <w:abstractNumId w:val="4"/>
  </w:num>
  <w:num w:numId="9">
    <w:abstractNumId w:val="2"/>
  </w:num>
  <w:num w:numId="10">
    <w:abstractNumId w:val="9"/>
  </w:num>
  <w:num w:numId="11">
    <w:abstractNumId w:val="20"/>
  </w:num>
  <w:num w:numId="12">
    <w:abstractNumId w:val="3"/>
  </w:num>
  <w:num w:numId="13">
    <w:abstractNumId w:val="11"/>
  </w:num>
  <w:num w:numId="14">
    <w:abstractNumId w:val="10"/>
  </w:num>
  <w:num w:numId="15">
    <w:abstractNumId w:val="12"/>
  </w:num>
  <w:num w:numId="16">
    <w:abstractNumId w:val="14"/>
  </w:num>
  <w:num w:numId="17">
    <w:abstractNumId w:val="23"/>
  </w:num>
  <w:num w:numId="18">
    <w:abstractNumId w:val="8"/>
  </w:num>
  <w:num w:numId="19">
    <w:abstractNumId w:val="6"/>
  </w:num>
  <w:num w:numId="20">
    <w:abstractNumId w:val="17"/>
  </w:num>
  <w:num w:numId="21">
    <w:abstractNumId w:val="1"/>
  </w:num>
  <w:num w:numId="22">
    <w:abstractNumId w:val="7"/>
  </w:num>
  <w:num w:numId="23">
    <w:abstractNumId w:val="0"/>
  </w:num>
  <w:num w:numId="24">
    <w:abstractNumId w:val="18"/>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99"/>
    <w:rsid w:val="00001100"/>
    <w:rsid w:val="00004420"/>
    <w:rsid w:val="00011CF9"/>
    <w:rsid w:val="00011F36"/>
    <w:rsid w:val="00017D0C"/>
    <w:rsid w:val="00020823"/>
    <w:rsid w:val="00021CFC"/>
    <w:rsid w:val="00023C49"/>
    <w:rsid w:val="0002656A"/>
    <w:rsid w:val="00032C48"/>
    <w:rsid w:val="000372BA"/>
    <w:rsid w:val="00037845"/>
    <w:rsid w:val="00041DCF"/>
    <w:rsid w:val="00045447"/>
    <w:rsid w:val="00047072"/>
    <w:rsid w:val="000529D3"/>
    <w:rsid w:val="000539E8"/>
    <w:rsid w:val="00054ECE"/>
    <w:rsid w:val="0006455F"/>
    <w:rsid w:val="00066F85"/>
    <w:rsid w:val="00071406"/>
    <w:rsid w:val="00073CBE"/>
    <w:rsid w:val="00074175"/>
    <w:rsid w:val="0007525D"/>
    <w:rsid w:val="00086F59"/>
    <w:rsid w:val="00090121"/>
    <w:rsid w:val="00091FFC"/>
    <w:rsid w:val="0009288F"/>
    <w:rsid w:val="000935A7"/>
    <w:rsid w:val="00093DFC"/>
    <w:rsid w:val="00094DF6"/>
    <w:rsid w:val="000955CF"/>
    <w:rsid w:val="00097D3F"/>
    <w:rsid w:val="00097EFB"/>
    <w:rsid w:val="000A0A7C"/>
    <w:rsid w:val="000A1BD8"/>
    <w:rsid w:val="000A1DD1"/>
    <w:rsid w:val="000A239E"/>
    <w:rsid w:val="000B24C1"/>
    <w:rsid w:val="000B4ABB"/>
    <w:rsid w:val="000B571A"/>
    <w:rsid w:val="000B5B6D"/>
    <w:rsid w:val="000C0F66"/>
    <w:rsid w:val="000C6E71"/>
    <w:rsid w:val="000C6FEF"/>
    <w:rsid w:val="000D06C2"/>
    <w:rsid w:val="000D082C"/>
    <w:rsid w:val="000D5285"/>
    <w:rsid w:val="000D78BE"/>
    <w:rsid w:val="000F0E0C"/>
    <w:rsid w:val="000F112C"/>
    <w:rsid w:val="000F3A16"/>
    <w:rsid w:val="000F5D82"/>
    <w:rsid w:val="0010488D"/>
    <w:rsid w:val="001059F7"/>
    <w:rsid w:val="00105ECC"/>
    <w:rsid w:val="00111626"/>
    <w:rsid w:val="001121DC"/>
    <w:rsid w:val="00112822"/>
    <w:rsid w:val="00114F4B"/>
    <w:rsid w:val="001223FA"/>
    <w:rsid w:val="001248C0"/>
    <w:rsid w:val="00135CE7"/>
    <w:rsid w:val="00141B24"/>
    <w:rsid w:val="001447BE"/>
    <w:rsid w:val="00151788"/>
    <w:rsid w:val="00160618"/>
    <w:rsid w:val="00160DA8"/>
    <w:rsid w:val="00160EBA"/>
    <w:rsid w:val="00163A21"/>
    <w:rsid w:val="00166BC5"/>
    <w:rsid w:val="00175E6F"/>
    <w:rsid w:val="00177EC9"/>
    <w:rsid w:val="001868D9"/>
    <w:rsid w:val="00187533"/>
    <w:rsid w:val="00190067"/>
    <w:rsid w:val="00191A24"/>
    <w:rsid w:val="00192C75"/>
    <w:rsid w:val="001937C5"/>
    <w:rsid w:val="00194CB3"/>
    <w:rsid w:val="001A0CE1"/>
    <w:rsid w:val="001A0D7F"/>
    <w:rsid w:val="001A462F"/>
    <w:rsid w:val="001A47F6"/>
    <w:rsid w:val="001B0B6D"/>
    <w:rsid w:val="001B1191"/>
    <w:rsid w:val="001B5255"/>
    <w:rsid w:val="001B5649"/>
    <w:rsid w:val="001B7409"/>
    <w:rsid w:val="001C4901"/>
    <w:rsid w:val="001C552F"/>
    <w:rsid w:val="001C55DE"/>
    <w:rsid w:val="001C5C86"/>
    <w:rsid w:val="001D0ABC"/>
    <w:rsid w:val="001D4D38"/>
    <w:rsid w:val="001D510A"/>
    <w:rsid w:val="001D7800"/>
    <w:rsid w:val="001E4EF6"/>
    <w:rsid w:val="001E65C4"/>
    <w:rsid w:val="001E679C"/>
    <w:rsid w:val="001E7CB1"/>
    <w:rsid w:val="001F30AA"/>
    <w:rsid w:val="001F519C"/>
    <w:rsid w:val="0020023E"/>
    <w:rsid w:val="0020600B"/>
    <w:rsid w:val="00216733"/>
    <w:rsid w:val="00216C2D"/>
    <w:rsid w:val="0021770E"/>
    <w:rsid w:val="00222B31"/>
    <w:rsid w:val="002238C3"/>
    <w:rsid w:val="00231509"/>
    <w:rsid w:val="002315A5"/>
    <w:rsid w:val="00232614"/>
    <w:rsid w:val="00233056"/>
    <w:rsid w:val="002365EF"/>
    <w:rsid w:val="00240331"/>
    <w:rsid w:val="00241558"/>
    <w:rsid w:val="00251F79"/>
    <w:rsid w:val="00262A2C"/>
    <w:rsid w:val="002663BC"/>
    <w:rsid w:val="00271798"/>
    <w:rsid w:val="00271AD8"/>
    <w:rsid w:val="00275ED7"/>
    <w:rsid w:val="00276E9B"/>
    <w:rsid w:val="0027717A"/>
    <w:rsid w:val="002777F5"/>
    <w:rsid w:val="00282993"/>
    <w:rsid w:val="00283264"/>
    <w:rsid w:val="002837A7"/>
    <w:rsid w:val="00284EC3"/>
    <w:rsid w:val="00286517"/>
    <w:rsid w:val="00296F5B"/>
    <w:rsid w:val="002A06EA"/>
    <w:rsid w:val="002A454C"/>
    <w:rsid w:val="002B00BD"/>
    <w:rsid w:val="002B088E"/>
    <w:rsid w:val="002B792A"/>
    <w:rsid w:val="002C6214"/>
    <w:rsid w:val="002D2F25"/>
    <w:rsid w:val="002E017F"/>
    <w:rsid w:val="002E7DEF"/>
    <w:rsid w:val="002E7FC1"/>
    <w:rsid w:val="00300EAA"/>
    <w:rsid w:val="0030202E"/>
    <w:rsid w:val="003022E2"/>
    <w:rsid w:val="003060AC"/>
    <w:rsid w:val="00306FB9"/>
    <w:rsid w:val="00307EBF"/>
    <w:rsid w:val="003147F3"/>
    <w:rsid w:val="00314CA7"/>
    <w:rsid w:val="00320984"/>
    <w:rsid w:val="00320ACC"/>
    <w:rsid w:val="0032480B"/>
    <w:rsid w:val="00327758"/>
    <w:rsid w:val="003302BE"/>
    <w:rsid w:val="00336250"/>
    <w:rsid w:val="0033752B"/>
    <w:rsid w:val="00344026"/>
    <w:rsid w:val="00350AC5"/>
    <w:rsid w:val="00350FA7"/>
    <w:rsid w:val="00355535"/>
    <w:rsid w:val="00355BA6"/>
    <w:rsid w:val="0035690E"/>
    <w:rsid w:val="003571DB"/>
    <w:rsid w:val="0036190B"/>
    <w:rsid w:val="00370806"/>
    <w:rsid w:val="00372819"/>
    <w:rsid w:val="0037521E"/>
    <w:rsid w:val="00376E44"/>
    <w:rsid w:val="00380928"/>
    <w:rsid w:val="00381A4A"/>
    <w:rsid w:val="00382E17"/>
    <w:rsid w:val="003A01B2"/>
    <w:rsid w:val="003A1C96"/>
    <w:rsid w:val="003B0C4A"/>
    <w:rsid w:val="003B5F52"/>
    <w:rsid w:val="003C45BA"/>
    <w:rsid w:val="003D435B"/>
    <w:rsid w:val="003E4564"/>
    <w:rsid w:val="003E52F7"/>
    <w:rsid w:val="003E7E80"/>
    <w:rsid w:val="003F0EE3"/>
    <w:rsid w:val="003F2065"/>
    <w:rsid w:val="003F403E"/>
    <w:rsid w:val="003F6627"/>
    <w:rsid w:val="003F7E87"/>
    <w:rsid w:val="003F7F6E"/>
    <w:rsid w:val="00402CF1"/>
    <w:rsid w:val="004061A2"/>
    <w:rsid w:val="0040626D"/>
    <w:rsid w:val="00407524"/>
    <w:rsid w:val="00410AD8"/>
    <w:rsid w:val="00411715"/>
    <w:rsid w:val="00412C49"/>
    <w:rsid w:val="0041499F"/>
    <w:rsid w:val="00422C41"/>
    <w:rsid w:val="00427421"/>
    <w:rsid w:val="004308DE"/>
    <w:rsid w:val="00430CB9"/>
    <w:rsid w:val="00433B45"/>
    <w:rsid w:val="00447003"/>
    <w:rsid w:val="00451CE0"/>
    <w:rsid w:val="00461213"/>
    <w:rsid w:val="00462B89"/>
    <w:rsid w:val="00464DA9"/>
    <w:rsid w:val="004678C9"/>
    <w:rsid w:val="00467CE4"/>
    <w:rsid w:val="00471A18"/>
    <w:rsid w:val="004736BC"/>
    <w:rsid w:val="0047688C"/>
    <w:rsid w:val="00476B0A"/>
    <w:rsid w:val="0048091E"/>
    <w:rsid w:val="00482703"/>
    <w:rsid w:val="00483AB3"/>
    <w:rsid w:val="004930F4"/>
    <w:rsid w:val="00497FA2"/>
    <w:rsid w:val="004A300B"/>
    <w:rsid w:val="004A3F2A"/>
    <w:rsid w:val="004C4442"/>
    <w:rsid w:val="004C61BB"/>
    <w:rsid w:val="004D46DD"/>
    <w:rsid w:val="004D5257"/>
    <w:rsid w:val="004E5A7C"/>
    <w:rsid w:val="004E6992"/>
    <w:rsid w:val="004E73F0"/>
    <w:rsid w:val="00500555"/>
    <w:rsid w:val="00500885"/>
    <w:rsid w:val="00507C43"/>
    <w:rsid w:val="00507F1A"/>
    <w:rsid w:val="00510C3E"/>
    <w:rsid w:val="00511C8D"/>
    <w:rsid w:val="00511D72"/>
    <w:rsid w:val="005153C0"/>
    <w:rsid w:val="005210D4"/>
    <w:rsid w:val="00521E12"/>
    <w:rsid w:val="005224E7"/>
    <w:rsid w:val="00523128"/>
    <w:rsid w:val="00524FF3"/>
    <w:rsid w:val="00525923"/>
    <w:rsid w:val="00535170"/>
    <w:rsid w:val="00536842"/>
    <w:rsid w:val="00546730"/>
    <w:rsid w:val="00552164"/>
    <w:rsid w:val="00552C5A"/>
    <w:rsid w:val="0056388B"/>
    <w:rsid w:val="00564EB9"/>
    <w:rsid w:val="00565505"/>
    <w:rsid w:val="00567F63"/>
    <w:rsid w:val="00571688"/>
    <w:rsid w:val="00573735"/>
    <w:rsid w:val="00573E43"/>
    <w:rsid w:val="00577109"/>
    <w:rsid w:val="005860DB"/>
    <w:rsid w:val="00586BDB"/>
    <w:rsid w:val="00594EF6"/>
    <w:rsid w:val="00597D92"/>
    <w:rsid w:val="005A37B4"/>
    <w:rsid w:val="005A6405"/>
    <w:rsid w:val="005B2BE2"/>
    <w:rsid w:val="005C1B0D"/>
    <w:rsid w:val="005C280A"/>
    <w:rsid w:val="005C28F0"/>
    <w:rsid w:val="005C3E88"/>
    <w:rsid w:val="005D469E"/>
    <w:rsid w:val="005D63AE"/>
    <w:rsid w:val="005E0009"/>
    <w:rsid w:val="005E0C80"/>
    <w:rsid w:val="005E383A"/>
    <w:rsid w:val="005E66BB"/>
    <w:rsid w:val="005E6CA3"/>
    <w:rsid w:val="005F4BAC"/>
    <w:rsid w:val="005F6829"/>
    <w:rsid w:val="00605C52"/>
    <w:rsid w:val="00612A8C"/>
    <w:rsid w:val="00622988"/>
    <w:rsid w:val="006251D6"/>
    <w:rsid w:val="006252E2"/>
    <w:rsid w:val="006275AD"/>
    <w:rsid w:val="00633DCC"/>
    <w:rsid w:val="00634F63"/>
    <w:rsid w:val="006366DC"/>
    <w:rsid w:val="00637BD0"/>
    <w:rsid w:val="0064303F"/>
    <w:rsid w:val="006446A7"/>
    <w:rsid w:val="00647869"/>
    <w:rsid w:val="006478F0"/>
    <w:rsid w:val="00650032"/>
    <w:rsid w:val="006573E5"/>
    <w:rsid w:val="006601CE"/>
    <w:rsid w:val="00665FA0"/>
    <w:rsid w:val="00666020"/>
    <w:rsid w:val="00666FAA"/>
    <w:rsid w:val="00667992"/>
    <w:rsid w:val="00670CDF"/>
    <w:rsid w:val="006726A5"/>
    <w:rsid w:val="00673354"/>
    <w:rsid w:val="00675350"/>
    <w:rsid w:val="006758D6"/>
    <w:rsid w:val="0067625D"/>
    <w:rsid w:val="006856F8"/>
    <w:rsid w:val="00687399"/>
    <w:rsid w:val="00687C93"/>
    <w:rsid w:val="00693D47"/>
    <w:rsid w:val="006943EF"/>
    <w:rsid w:val="00694BD8"/>
    <w:rsid w:val="006955D0"/>
    <w:rsid w:val="00695C8E"/>
    <w:rsid w:val="006A0A69"/>
    <w:rsid w:val="006A39AB"/>
    <w:rsid w:val="006B2084"/>
    <w:rsid w:val="006B3D63"/>
    <w:rsid w:val="006B50BE"/>
    <w:rsid w:val="006B5554"/>
    <w:rsid w:val="006B76B1"/>
    <w:rsid w:val="006C0FAB"/>
    <w:rsid w:val="006C2278"/>
    <w:rsid w:val="006C70B4"/>
    <w:rsid w:val="006D143F"/>
    <w:rsid w:val="006D2D57"/>
    <w:rsid w:val="006D539B"/>
    <w:rsid w:val="006E3E4C"/>
    <w:rsid w:val="006F18C6"/>
    <w:rsid w:val="006F6458"/>
    <w:rsid w:val="0070007F"/>
    <w:rsid w:val="00701B01"/>
    <w:rsid w:val="00706AD2"/>
    <w:rsid w:val="00707ACD"/>
    <w:rsid w:val="007107A2"/>
    <w:rsid w:val="00713F35"/>
    <w:rsid w:val="007169BA"/>
    <w:rsid w:val="007213C1"/>
    <w:rsid w:val="0072415B"/>
    <w:rsid w:val="00725C62"/>
    <w:rsid w:val="00734D3A"/>
    <w:rsid w:val="00736D0C"/>
    <w:rsid w:val="0074130C"/>
    <w:rsid w:val="0074296E"/>
    <w:rsid w:val="0074317A"/>
    <w:rsid w:val="00744FF3"/>
    <w:rsid w:val="00745D42"/>
    <w:rsid w:val="007462B5"/>
    <w:rsid w:val="00747584"/>
    <w:rsid w:val="007536B7"/>
    <w:rsid w:val="00755E6C"/>
    <w:rsid w:val="007568C2"/>
    <w:rsid w:val="00763717"/>
    <w:rsid w:val="00767F86"/>
    <w:rsid w:val="00772628"/>
    <w:rsid w:val="00786601"/>
    <w:rsid w:val="00790E59"/>
    <w:rsid w:val="007921A0"/>
    <w:rsid w:val="007A3B36"/>
    <w:rsid w:val="007A59D7"/>
    <w:rsid w:val="007A5CB6"/>
    <w:rsid w:val="007A6ED9"/>
    <w:rsid w:val="007B03C6"/>
    <w:rsid w:val="007B182E"/>
    <w:rsid w:val="007B4809"/>
    <w:rsid w:val="007B685A"/>
    <w:rsid w:val="007B7A86"/>
    <w:rsid w:val="007B7F72"/>
    <w:rsid w:val="007C10D9"/>
    <w:rsid w:val="007C15E5"/>
    <w:rsid w:val="007C2FDE"/>
    <w:rsid w:val="007C4EA2"/>
    <w:rsid w:val="007D2E9E"/>
    <w:rsid w:val="007D3972"/>
    <w:rsid w:val="007D4F12"/>
    <w:rsid w:val="007E063B"/>
    <w:rsid w:val="007F2DFB"/>
    <w:rsid w:val="007F4633"/>
    <w:rsid w:val="007F5FFB"/>
    <w:rsid w:val="007F74E6"/>
    <w:rsid w:val="00804871"/>
    <w:rsid w:val="00804F58"/>
    <w:rsid w:val="008064A1"/>
    <w:rsid w:val="00806AB9"/>
    <w:rsid w:val="00814146"/>
    <w:rsid w:val="0081540E"/>
    <w:rsid w:val="008223A5"/>
    <w:rsid w:val="0082737E"/>
    <w:rsid w:val="00833476"/>
    <w:rsid w:val="00841B51"/>
    <w:rsid w:val="0084453C"/>
    <w:rsid w:val="00852E55"/>
    <w:rsid w:val="00855903"/>
    <w:rsid w:val="00855A32"/>
    <w:rsid w:val="00855B42"/>
    <w:rsid w:val="00864567"/>
    <w:rsid w:val="008658CF"/>
    <w:rsid w:val="008665D2"/>
    <w:rsid w:val="00870B26"/>
    <w:rsid w:val="00877D13"/>
    <w:rsid w:val="00882A4E"/>
    <w:rsid w:val="008908A6"/>
    <w:rsid w:val="00890C86"/>
    <w:rsid w:val="00892710"/>
    <w:rsid w:val="008949CD"/>
    <w:rsid w:val="008C1926"/>
    <w:rsid w:val="008D0525"/>
    <w:rsid w:val="008D11A2"/>
    <w:rsid w:val="008D1F35"/>
    <w:rsid w:val="008D2414"/>
    <w:rsid w:val="008D272F"/>
    <w:rsid w:val="008D44D6"/>
    <w:rsid w:val="008D4FD9"/>
    <w:rsid w:val="008D65FE"/>
    <w:rsid w:val="008D7B28"/>
    <w:rsid w:val="008E41EC"/>
    <w:rsid w:val="008F285E"/>
    <w:rsid w:val="008F564B"/>
    <w:rsid w:val="008F6F5B"/>
    <w:rsid w:val="008F7658"/>
    <w:rsid w:val="009078B6"/>
    <w:rsid w:val="0091255E"/>
    <w:rsid w:val="00916E7B"/>
    <w:rsid w:val="00920DE6"/>
    <w:rsid w:val="0092562C"/>
    <w:rsid w:val="00925A73"/>
    <w:rsid w:val="00926B83"/>
    <w:rsid w:val="00930562"/>
    <w:rsid w:val="00947D5B"/>
    <w:rsid w:val="00954983"/>
    <w:rsid w:val="00955DF2"/>
    <w:rsid w:val="0095728D"/>
    <w:rsid w:val="00957565"/>
    <w:rsid w:val="009612E1"/>
    <w:rsid w:val="00964D23"/>
    <w:rsid w:val="00966C3D"/>
    <w:rsid w:val="00971210"/>
    <w:rsid w:val="009727DC"/>
    <w:rsid w:val="00981A14"/>
    <w:rsid w:val="00984643"/>
    <w:rsid w:val="00985988"/>
    <w:rsid w:val="00993229"/>
    <w:rsid w:val="009952A9"/>
    <w:rsid w:val="009A2998"/>
    <w:rsid w:val="009A33CD"/>
    <w:rsid w:val="009A61DE"/>
    <w:rsid w:val="009A7BA1"/>
    <w:rsid w:val="009A7D0A"/>
    <w:rsid w:val="009B013F"/>
    <w:rsid w:val="009B153E"/>
    <w:rsid w:val="009B205E"/>
    <w:rsid w:val="009B4DBC"/>
    <w:rsid w:val="009C548C"/>
    <w:rsid w:val="009D0843"/>
    <w:rsid w:val="009D3E6B"/>
    <w:rsid w:val="009D4C5B"/>
    <w:rsid w:val="009E04E3"/>
    <w:rsid w:val="009E675C"/>
    <w:rsid w:val="009F415C"/>
    <w:rsid w:val="009F65E6"/>
    <w:rsid w:val="00A057E0"/>
    <w:rsid w:val="00A05BB7"/>
    <w:rsid w:val="00A05E3E"/>
    <w:rsid w:val="00A105B4"/>
    <w:rsid w:val="00A1695D"/>
    <w:rsid w:val="00A22BF4"/>
    <w:rsid w:val="00A2348D"/>
    <w:rsid w:val="00A30BCC"/>
    <w:rsid w:val="00A334FD"/>
    <w:rsid w:val="00A35294"/>
    <w:rsid w:val="00A35DA1"/>
    <w:rsid w:val="00A41510"/>
    <w:rsid w:val="00A47C9D"/>
    <w:rsid w:val="00A510DA"/>
    <w:rsid w:val="00A52E89"/>
    <w:rsid w:val="00A54351"/>
    <w:rsid w:val="00A5555A"/>
    <w:rsid w:val="00A55C65"/>
    <w:rsid w:val="00A65A21"/>
    <w:rsid w:val="00A67296"/>
    <w:rsid w:val="00A7010A"/>
    <w:rsid w:val="00A70E2F"/>
    <w:rsid w:val="00A714DA"/>
    <w:rsid w:val="00A75BA7"/>
    <w:rsid w:val="00A807DD"/>
    <w:rsid w:val="00A810AB"/>
    <w:rsid w:val="00A849E8"/>
    <w:rsid w:val="00A91D8F"/>
    <w:rsid w:val="00A92064"/>
    <w:rsid w:val="00A93E46"/>
    <w:rsid w:val="00A94309"/>
    <w:rsid w:val="00A97CDE"/>
    <w:rsid w:val="00AA1EF4"/>
    <w:rsid w:val="00AA2436"/>
    <w:rsid w:val="00AA57E7"/>
    <w:rsid w:val="00AA6D6F"/>
    <w:rsid w:val="00AD27C3"/>
    <w:rsid w:val="00AD2962"/>
    <w:rsid w:val="00AD477A"/>
    <w:rsid w:val="00AD5952"/>
    <w:rsid w:val="00AE297E"/>
    <w:rsid w:val="00AE4515"/>
    <w:rsid w:val="00AE4856"/>
    <w:rsid w:val="00AE7638"/>
    <w:rsid w:val="00AF263D"/>
    <w:rsid w:val="00AF2E51"/>
    <w:rsid w:val="00AF4184"/>
    <w:rsid w:val="00AF6C99"/>
    <w:rsid w:val="00AF720B"/>
    <w:rsid w:val="00B02F5F"/>
    <w:rsid w:val="00B10374"/>
    <w:rsid w:val="00B16240"/>
    <w:rsid w:val="00B30AC2"/>
    <w:rsid w:val="00B35EB4"/>
    <w:rsid w:val="00B37EF6"/>
    <w:rsid w:val="00B41CB1"/>
    <w:rsid w:val="00B455F9"/>
    <w:rsid w:val="00B458A9"/>
    <w:rsid w:val="00B500F6"/>
    <w:rsid w:val="00B564F9"/>
    <w:rsid w:val="00B67CBE"/>
    <w:rsid w:val="00B70ED2"/>
    <w:rsid w:val="00B713A1"/>
    <w:rsid w:val="00B72CCC"/>
    <w:rsid w:val="00B74B00"/>
    <w:rsid w:val="00B76714"/>
    <w:rsid w:val="00B80C86"/>
    <w:rsid w:val="00B81537"/>
    <w:rsid w:val="00B85EAE"/>
    <w:rsid w:val="00B94235"/>
    <w:rsid w:val="00B9438A"/>
    <w:rsid w:val="00BA1616"/>
    <w:rsid w:val="00BA1A61"/>
    <w:rsid w:val="00BA3F47"/>
    <w:rsid w:val="00BA674F"/>
    <w:rsid w:val="00BA6C00"/>
    <w:rsid w:val="00BB360D"/>
    <w:rsid w:val="00BB6140"/>
    <w:rsid w:val="00BC3B0D"/>
    <w:rsid w:val="00BC461E"/>
    <w:rsid w:val="00BC52E8"/>
    <w:rsid w:val="00BC6B32"/>
    <w:rsid w:val="00BD0B01"/>
    <w:rsid w:val="00BD1FE6"/>
    <w:rsid w:val="00BD5AA6"/>
    <w:rsid w:val="00BE0AEB"/>
    <w:rsid w:val="00BE254E"/>
    <w:rsid w:val="00BE29C7"/>
    <w:rsid w:val="00BE4981"/>
    <w:rsid w:val="00BF2DA9"/>
    <w:rsid w:val="00BF4507"/>
    <w:rsid w:val="00BF4906"/>
    <w:rsid w:val="00BF568C"/>
    <w:rsid w:val="00C0572F"/>
    <w:rsid w:val="00C07501"/>
    <w:rsid w:val="00C16530"/>
    <w:rsid w:val="00C17801"/>
    <w:rsid w:val="00C20D80"/>
    <w:rsid w:val="00C211B2"/>
    <w:rsid w:val="00C26D13"/>
    <w:rsid w:val="00C30E8B"/>
    <w:rsid w:val="00C36341"/>
    <w:rsid w:val="00C41FEB"/>
    <w:rsid w:val="00C43872"/>
    <w:rsid w:val="00C4392E"/>
    <w:rsid w:val="00C445BE"/>
    <w:rsid w:val="00C46029"/>
    <w:rsid w:val="00C46B09"/>
    <w:rsid w:val="00C53256"/>
    <w:rsid w:val="00C63379"/>
    <w:rsid w:val="00C7476F"/>
    <w:rsid w:val="00C75776"/>
    <w:rsid w:val="00C773C9"/>
    <w:rsid w:val="00C77E1E"/>
    <w:rsid w:val="00C813AC"/>
    <w:rsid w:val="00C902C4"/>
    <w:rsid w:val="00C9068F"/>
    <w:rsid w:val="00C91F7F"/>
    <w:rsid w:val="00C969BC"/>
    <w:rsid w:val="00CA6181"/>
    <w:rsid w:val="00CA69CB"/>
    <w:rsid w:val="00CB6BC1"/>
    <w:rsid w:val="00CC04E5"/>
    <w:rsid w:val="00CC4157"/>
    <w:rsid w:val="00CC5B56"/>
    <w:rsid w:val="00CC7C47"/>
    <w:rsid w:val="00CD0C85"/>
    <w:rsid w:val="00CD2811"/>
    <w:rsid w:val="00CD5210"/>
    <w:rsid w:val="00CD719A"/>
    <w:rsid w:val="00CD724A"/>
    <w:rsid w:val="00CE0795"/>
    <w:rsid w:val="00CE668F"/>
    <w:rsid w:val="00CF13AB"/>
    <w:rsid w:val="00CF233D"/>
    <w:rsid w:val="00CF26B9"/>
    <w:rsid w:val="00CF52BA"/>
    <w:rsid w:val="00D009FE"/>
    <w:rsid w:val="00D077C9"/>
    <w:rsid w:val="00D07F2C"/>
    <w:rsid w:val="00D1220B"/>
    <w:rsid w:val="00D14583"/>
    <w:rsid w:val="00D16E6E"/>
    <w:rsid w:val="00D17DE5"/>
    <w:rsid w:val="00D26061"/>
    <w:rsid w:val="00D260AD"/>
    <w:rsid w:val="00D30A71"/>
    <w:rsid w:val="00D30C24"/>
    <w:rsid w:val="00D318BC"/>
    <w:rsid w:val="00D3445F"/>
    <w:rsid w:val="00D42F63"/>
    <w:rsid w:val="00D442C8"/>
    <w:rsid w:val="00D4449C"/>
    <w:rsid w:val="00D564E1"/>
    <w:rsid w:val="00D654E1"/>
    <w:rsid w:val="00D66BDB"/>
    <w:rsid w:val="00D700E9"/>
    <w:rsid w:val="00D70FC1"/>
    <w:rsid w:val="00D80D6C"/>
    <w:rsid w:val="00D8214B"/>
    <w:rsid w:val="00D82490"/>
    <w:rsid w:val="00D844C6"/>
    <w:rsid w:val="00D8580F"/>
    <w:rsid w:val="00D87ACD"/>
    <w:rsid w:val="00D91D0E"/>
    <w:rsid w:val="00D924E2"/>
    <w:rsid w:val="00D94022"/>
    <w:rsid w:val="00D960E8"/>
    <w:rsid w:val="00DA07D9"/>
    <w:rsid w:val="00DA0A9E"/>
    <w:rsid w:val="00DA2C98"/>
    <w:rsid w:val="00DA3E1C"/>
    <w:rsid w:val="00DA5DEE"/>
    <w:rsid w:val="00DB2D9A"/>
    <w:rsid w:val="00DB3756"/>
    <w:rsid w:val="00DB4300"/>
    <w:rsid w:val="00DC24C5"/>
    <w:rsid w:val="00DD3BE8"/>
    <w:rsid w:val="00DD4A72"/>
    <w:rsid w:val="00DD629A"/>
    <w:rsid w:val="00DD7A06"/>
    <w:rsid w:val="00DE0566"/>
    <w:rsid w:val="00DE1641"/>
    <w:rsid w:val="00DE22EE"/>
    <w:rsid w:val="00DE252E"/>
    <w:rsid w:val="00DF0801"/>
    <w:rsid w:val="00DF5305"/>
    <w:rsid w:val="00DF57A0"/>
    <w:rsid w:val="00E0439A"/>
    <w:rsid w:val="00E1140A"/>
    <w:rsid w:val="00E2720A"/>
    <w:rsid w:val="00E27BA8"/>
    <w:rsid w:val="00E31BC1"/>
    <w:rsid w:val="00E445A2"/>
    <w:rsid w:val="00E46DBF"/>
    <w:rsid w:val="00E50129"/>
    <w:rsid w:val="00E53207"/>
    <w:rsid w:val="00E61226"/>
    <w:rsid w:val="00E61FD5"/>
    <w:rsid w:val="00E62D50"/>
    <w:rsid w:val="00E70AA8"/>
    <w:rsid w:val="00E735F5"/>
    <w:rsid w:val="00E80FB3"/>
    <w:rsid w:val="00E84129"/>
    <w:rsid w:val="00E8621F"/>
    <w:rsid w:val="00E87CB9"/>
    <w:rsid w:val="00E9398C"/>
    <w:rsid w:val="00E94503"/>
    <w:rsid w:val="00E979F0"/>
    <w:rsid w:val="00EB3FE3"/>
    <w:rsid w:val="00EB4838"/>
    <w:rsid w:val="00EB5835"/>
    <w:rsid w:val="00EB6603"/>
    <w:rsid w:val="00EC0E56"/>
    <w:rsid w:val="00EC300D"/>
    <w:rsid w:val="00ED33F1"/>
    <w:rsid w:val="00ED49C8"/>
    <w:rsid w:val="00EE3CE4"/>
    <w:rsid w:val="00EE42A1"/>
    <w:rsid w:val="00EF1901"/>
    <w:rsid w:val="00EF53AD"/>
    <w:rsid w:val="00F0155B"/>
    <w:rsid w:val="00F016C7"/>
    <w:rsid w:val="00F052A0"/>
    <w:rsid w:val="00F063C8"/>
    <w:rsid w:val="00F103EB"/>
    <w:rsid w:val="00F127A7"/>
    <w:rsid w:val="00F146D8"/>
    <w:rsid w:val="00F14B4D"/>
    <w:rsid w:val="00F16F8E"/>
    <w:rsid w:val="00F23CA6"/>
    <w:rsid w:val="00F30768"/>
    <w:rsid w:val="00F31306"/>
    <w:rsid w:val="00F40690"/>
    <w:rsid w:val="00F40AAF"/>
    <w:rsid w:val="00F419B8"/>
    <w:rsid w:val="00F422BE"/>
    <w:rsid w:val="00F4389F"/>
    <w:rsid w:val="00F44719"/>
    <w:rsid w:val="00F45DC5"/>
    <w:rsid w:val="00F516E4"/>
    <w:rsid w:val="00F52525"/>
    <w:rsid w:val="00F55406"/>
    <w:rsid w:val="00F63E7D"/>
    <w:rsid w:val="00F77F9A"/>
    <w:rsid w:val="00F8109D"/>
    <w:rsid w:val="00F82120"/>
    <w:rsid w:val="00F832F9"/>
    <w:rsid w:val="00F94FDE"/>
    <w:rsid w:val="00F95A00"/>
    <w:rsid w:val="00F979A8"/>
    <w:rsid w:val="00F97A58"/>
    <w:rsid w:val="00FA2408"/>
    <w:rsid w:val="00FA5061"/>
    <w:rsid w:val="00FB0F7A"/>
    <w:rsid w:val="00FB6C9E"/>
    <w:rsid w:val="00FC6B69"/>
    <w:rsid w:val="00FD260F"/>
    <w:rsid w:val="00FE1135"/>
    <w:rsid w:val="00FE526D"/>
    <w:rsid w:val="00FE6D8E"/>
    <w:rsid w:val="00FF3A44"/>
    <w:rsid w:val="00FF48DE"/>
    <w:rsid w:val="00FF499E"/>
    <w:rsid w:val="00FF70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B0EF"/>
  <w15:docId w15:val="{3C23B4BF-19AB-47A4-9CE8-65C49BCE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3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65FE"/>
    <w:pPr>
      <w:ind w:left="720"/>
      <w:contextualSpacing/>
    </w:pPr>
  </w:style>
  <w:style w:type="character" w:styleId="CommentReference">
    <w:name w:val="annotation reference"/>
    <w:basedOn w:val="DefaultParagraphFont"/>
    <w:uiPriority w:val="99"/>
    <w:semiHidden/>
    <w:unhideWhenUsed/>
    <w:rsid w:val="00786601"/>
    <w:rPr>
      <w:sz w:val="16"/>
      <w:szCs w:val="16"/>
    </w:rPr>
  </w:style>
  <w:style w:type="paragraph" w:styleId="CommentText">
    <w:name w:val="annotation text"/>
    <w:basedOn w:val="Normal"/>
    <w:link w:val="CommentTextChar"/>
    <w:uiPriority w:val="99"/>
    <w:semiHidden/>
    <w:unhideWhenUsed/>
    <w:rsid w:val="00786601"/>
    <w:pPr>
      <w:spacing w:line="240" w:lineRule="auto"/>
    </w:pPr>
    <w:rPr>
      <w:sz w:val="20"/>
      <w:szCs w:val="20"/>
    </w:rPr>
  </w:style>
  <w:style w:type="character" w:customStyle="1" w:styleId="CommentTextChar">
    <w:name w:val="Comment Text Char"/>
    <w:basedOn w:val="DefaultParagraphFont"/>
    <w:link w:val="CommentText"/>
    <w:uiPriority w:val="99"/>
    <w:semiHidden/>
    <w:rsid w:val="00786601"/>
    <w:rPr>
      <w:sz w:val="20"/>
      <w:szCs w:val="20"/>
    </w:rPr>
  </w:style>
  <w:style w:type="paragraph" w:styleId="CommentSubject">
    <w:name w:val="annotation subject"/>
    <w:basedOn w:val="CommentText"/>
    <w:next w:val="CommentText"/>
    <w:link w:val="CommentSubjectChar"/>
    <w:uiPriority w:val="99"/>
    <w:semiHidden/>
    <w:unhideWhenUsed/>
    <w:rsid w:val="00786601"/>
    <w:rPr>
      <w:b/>
      <w:bCs/>
    </w:rPr>
  </w:style>
  <w:style w:type="character" w:customStyle="1" w:styleId="CommentSubjectChar">
    <w:name w:val="Comment Subject Char"/>
    <w:basedOn w:val="CommentTextChar"/>
    <w:link w:val="CommentSubject"/>
    <w:uiPriority w:val="99"/>
    <w:semiHidden/>
    <w:rsid w:val="00786601"/>
    <w:rPr>
      <w:b/>
      <w:bCs/>
      <w:sz w:val="20"/>
      <w:szCs w:val="20"/>
    </w:rPr>
  </w:style>
  <w:style w:type="paragraph" w:styleId="BalloonText">
    <w:name w:val="Balloon Text"/>
    <w:basedOn w:val="Normal"/>
    <w:link w:val="BalloonTextChar"/>
    <w:uiPriority w:val="99"/>
    <w:semiHidden/>
    <w:unhideWhenUsed/>
    <w:rsid w:val="007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01"/>
    <w:rPr>
      <w:rFonts w:ascii="Tahoma" w:hAnsi="Tahoma" w:cs="Tahoma"/>
      <w:sz w:val="16"/>
      <w:szCs w:val="16"/>
    </w:rPr>
  </w:style>
  <w:style w:type="table" w:styleId="TableGrid">
    <w:name w:val="Table Grid"/>
    <w:basedOn w:val="TableNormal"/>
    <w:uiPriority w:val="59"/>
    <w:rsid w:val="0079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C6E71"/>
    <w:pPr>
      <w:numPr>
        <w:numId w:val="1"/>
      </w:numPr>
      <w:tabs>
        <w:tab w:val="clear" w:pos="4395"/>
        <w:tab w:val="num" w:pos="0"/>
      </w:tabs>
      <w:spacing w:before="120" w:after="120" w:line="240" w:lineRule="auto"/>
      <w:ind w:left="0"/>
      <w:jc w:val="both"/>
    </w:pPr>
    <w:rPr>
      <w:rFonts w:ascii="Arial" w:eastAsia="Times New Roman" w:hAnsi="Arial"/>
      <w:sz w:val="24"/>
      <w:szCs w:val="20"/>
      <w:lang w:eastAsia="zh-CN"/>
    </w:rPr>
  </w:style>
  <w:style w:type="character" w:customStyle="1" w:styleId="BodyTextChar">
    <w:name w:val="Body Text Char"/>
    <w:basedOn w:val="DefaultParagraphFont"/>
    <w:link w:val="BodyText"/>
    <w:rsid w:val="000C6E71"/>
    <w:rPr>
      <w:rFonts w:ascii="Arial" w:eastAsia="Times New Roman" w:hAnsi="Arial"/>
      <w:sz w:val="24"/>
      <w:lang w:eastAsia="zh-CN"/>
    </w:rPr>
  </w:style>
  <w:style w:type="paragraph" w:styleId="BodyText2">
    <w:name w:val="Body Text 2"/>
    <w:basedOn w:val="BodyText"/>
    <w:link w:val="BodyText2Char"/>
    <w:rsid w:val="000C6E71"/>
    <w:pPr>
      <w:numPr>
        <w:ilvl w:val="1"/>
      </w:numPr>
      <w:spacing w:before="0"/>
    </w:pPr>
  </w:style>
  <w:style w:type="character" w:customStyle="1" w:styleId="BodyText2Char">
    <w:name w:val="Body Text 2 Char"/>
    <w:basedOn w:val="DefaultParagraphFont"/>
    <w:link w:val="BodyText2"/>
    <w:rsid w:val="000C6E71"/>
    <w:rPr>
      <w:rFonts w:ascii="Arial" w:eastAsia="Times New Roman" w:hAnsi="Arial"/>
      <w:sz w:val="24"/>
      <w:lang w:eastAsia="zh-CN"/>
    </w:rPr>
  </w:style>
  <w:style w:type="paragraph" w:styleId="BodyText3">
    <w:name w:val="Body Text 3"/>
    <w:basedOn w:val="BodyText2"/>
    <w:link w:val="BodyText3Char"/>
    <w:rsid w:val="000C6E71"/>
    <w:pPr>
      <w:numPr>
        <w:ilvl w:val="2"/>
      </w:numPr>
    </w:pPr>
  </w:style>
  <w:style w:type="character" w:customStyle="1" w:styleId="BodyText3Char">
    <w:name w:val="Body Text 3 Char"/>
    <w:basedOn w:val="DefaultParagraphFont"/>
    <w:link w:val="BodyText3"/>
    <w:rsid w:val="000C6E71"/>
    <w:rPr>
      <w:rFonts w:ascii="Arial" w:eastAsia="Times New Roman" w:hAnsi="Arial"/>
      <w:sz w:val="24"/>
      <w:lang w:eastAsia="zh-CN"/>
    </w:rPr>
  </w:style>
  <w:style w:type="paragraph" w:styleId="Header">
    <w:name w:val="header"/>
    <w:basedOn w:val="Normal"/>
    <w:link w:val="HeaderChar"/>
    <w:uiPriority w:val="99"/>
    <w:unhideWhenUsed/>
    <w:rsid w:val="006B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B1"/>
  </w:style>
  <w:style w:type="paragraph" w:styleId="Footer">
    <w:name w:val="footer"/>
    <w:basedOn w:val="Normal"/>
    <w:link w:val="FooterChar"/>
    <w:uiPriority w:val="99"/>
    <w:unhideWhenUsed/>
    <w:rsid w:val="006B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1"/>
  </w:style>
  <w:style w:type="paragraph" w:styleId="FootnoteText">
    <w:name w:val="footnote text"/>
    <w:aliases w:val="Char"/>
    <w:basedOn w:val="Normal"/>
    <w:link w:val="FootnoteTextChar"/>
    <w:uiPriority w:val="99"/>
    <w:rsid w:val="006B76B1"/>
    <w:pPr>
      <w:spacing w:after="0" w:line="240" w:lineRule="auto"/>
    </w:pPr>
    <w:rPr>
      <w:rFonts w:ascii="Times New Roman" w:eastAsia="Times New Roman" w:hAnsi="Times New Roman"/>
      <w:sz w:val="20"/>
      <w:szCs w:val="20"/>
      <w:lang w:val="en-SG"/>
    </w:rPr>
  </w:style>
  <w:style w:type="character" w:customStyle="1" w:styleId="FootnoteTextChar">
    <w:name w:val="Footnote Text Char"/>
    <w:aliases w:val="Char Char"/>
    <w:basedOn w:val="DefaultParagraphFont"/>
    <w:link w:val="FootnoteText"/>
    <w:uiPriority w:val="99"/>
    <w:rsid w:val="006B76B1"/>
    <w:rPr>
      <w:rFonts w:ascii="Times New Roman" w:eastAsia="Times New Roman" w:hAnsi="Times New Roman" w:cs="Times New Roman"/>
      <w:sz w:val="20"/>
      <w:szCs w:val="20"/>
      <w:lang w:val="en-SG"/>
    </w:rPr>
  </w:style>
  <w:style w:type="character" w:styleId="FootnoteReference">
    <w:name w:val="footnote reference"/>
    <w:aliases w:val="FOOTNOTE"/>
    <w:basedOn w:val="DefaultParagraphFont"/>
    <w:uiPriority w:val="99"/>
    <w:semiHidden/>
    <w:rsid w:val="006B76B1"/>
    <w:rPr>
      <w:vertAlign w:val="superscript"/>
    </w:rPr>
  </w:style>
  <w:style w:type="character" w:customStyle="1" w:styleId="ListParagraphChar">
    <w:name w:val="List Paragraph Char"/>
    <w:basedOn w:val="DefaultParagraphFont"/>
    <w:link w:val="ListParagraph"/>
    <w:uiPriority w:val="34"/>
    <w:rsid w:val="00D844C6"/>
  </w:style>
  <w:style w:type="character" w:styleId="Hyperlink">
    <w:name w:val="Hyperlink"/>
    <w:basedOn w:val="DefaultParagraphFont"/>
    <w:uiPriority w:val="99"/>
    <w:unhideWhenUsed/>
    <w:rsid w:val="00622988"/>
    <w:rPr>
      <w:color w:val="0000FF"/>
      <w:u w:val="single"/>
    </w:rPr>
  </w:style>
  <w:style w:type="paragraph" w:customStyle="1" w:styleId="Am1SectionText1">
    <w:name w:val="Am1SectionText(1)"/>
    <w:basedOn w:val="Normal"/>
    <w:link w:val="Am1SectionText1Char"/>
    <w:rsid w:val="000F5D82"/>
    <w:pPr>
      <w:spacing w:before="120" w:after="0" w:line="240" w:lineRule="auto"/>
      <w:ind w:left="475" w:firstLine="144"/>
      <w:jc w:val="both"/>
    </w:pPr>
    <w:rPr>
      <w:rFonts w:ascii="Times New Roman" w:eastAsia="Times New Roman" w:hAnsi="Times New Roman"/>
      <w:sz w:val="26"/>
      <w:szCs w:val="20"/>
    </w:rPr>
  </w:style>
  <w:style w:type="paragraph" w:customStyle="1" w:styleId="Am1SectionTexta">
    <w:name w:val="Am1SectionText(a)"/>
    <w:basedOn w:val="Normal"/>
    <w:rsid w:val="000F5D82"/>
    <w:pPr>
      <w:tabs>
        <w:tab w:val="right" w:pos="1080"/>
      </w:tabs>
      <w:spacing w:before="120" w:after="0" w:line="240" w:lineRule="auto"/>
      <w:ind w:left="1425" w:hanging="1065"/>
      <w:jc w:val="both"/>
    </w:pPr>
    <w:rPr>
      <w:rFonts w:ascii="Times New Roman" w:eastAsia="Times New Roman" w:hAnsi="Times New Roman"/>
      <w:sz w:val="26"/>
      <w:szCs w:val="20"/>
    </w:rPr>
  </w:style>
  <w:style w:type="character" w:customStyle="1" w:styleId="Am1SectionText1Char">
    <w:name w:val="Am1SectionText(1) Char"/>
    <w:basedOn w:val="DefaultParagraphFont"/>
    <w:link w:val="Am1SectionText1"/>
    <w:rsid w:val="000F5D82"/>
    <w:rPr>
      <w:rFonts w:ascii="Times New Roman" w:eastAsia="Times New Roman" w:hAnsi="Times New Roman" w:cs="Times New Roman"/>
      <w:sz w:val="26"/>
      <w:szCs w:val="20"/>
    </w:rPr>
  </w:style>
  <w:style w:type="paragraph" w:customStyle="1" w:styleId="Am1SectionHeading">
    <w:name w:val="Am1SectionHeading"/>
    <w:basedOn w:val="Normal"/>
    <w:rsid w:val="004A3F2A"/>
    <w:pPr>
      <w:keepNext/>
      <w:keepLines/>
      <w:spacing w:before="240" w:after="0" w:line="240" w:lineRule="auto"/>
      <w:ind w:left="475"/>
    </w:pPr>
    <w:rPr>
      <w:rFonts w:ascii="Times New Roman" w:eastAsia="Times New Roman" w:hAnsi="Times New Roman"/>
      <w:b/>
      <w:sz w:val="26"/>
      <w:szCs w:val="20"/>
    </w:rPr>
  </w:style>
  <w:style w:type="character" w:customStyle="1" w:styleId="currenttocitem">
    <w:name w:val="currenttocitem"/>
    <w:basedOn w:val="DefaultParagraphFont"/>
    <w:rsid w:val="001868D9"/>
    <w:rPr>
      <w:color w:val="987654"/>
      <w:u w:val="single"/>
    </w:rPr>
  </w:style>
  <w:style w:type="character" w:styleId="Strong">
    <w:name w:val="Strong"/>
    <w:basedOn w:val="DefaultParagraphFont"/>
    <w:uiPriority w:val="22"/>
    <w:qFormat/>
    <w:rsid w:val="001868D9"/>
    <w:rPr>
      <w:b/>
      <w:bCs/>
    </w:rPr>
  </w:style>
  <w:style w:type="paragraph" w:styleId="Revision">
    <w:name w:val="Revision"/>
    <w:hidden/>
    <w:uiPriority w:val="99"/>
    <w:semiHidden/>
    <w:rsid w:val="00CD724A"/>
    <w:rPr>
      <w:sz w:val="22"/>
      <w:szCs w:val="22"/>
      <w:lang w:eastAsia="en-US"/>
    </w:rPr>
  </w:style>
  <w:style w:type="character" w:styleId="Emphasis">
    <w:name w:val="Emphasis"/>
    <w:basedOn w:val="DefaultParagraphFont"/>
    <w:uiPriority w:val="20"/>
    <w:qFormat/>
    <w:rsid w:val="00E70AA8"/>
    <w:rPr>
      <w:i/>
      <w:iCs/>
    </w:rPr>
  </w:style>
  <w:style w:type="paragraph" w:customStyle="1" w:styleId="Am2SectionText1">
    <w:name w:val="Am2SectionText(1)"/>
    <w:basedOn w:val="Am1SectionText1"/>
    <w:rsid w:val="002365EF"/>
    <w:pPr>
      <w:ind w:left="1152"/>
    </w:pPr>
  </w:style>
  <w:style w:type="paragraph" w:customStyle="1" w:styleId="Am2SectionTexta">
    <w:name w:val="Am2SectionText(a)"/>
    <w:basedOn w:val="Am1SectionTexta"/>
    <w:rsid w:val="002365EF"/>
    <w:pPr>
      <w:tabs>
        <w:tab w:val="clear" w:pos="1080"/>
        <w:tab w:val="right" w:pos="1800"/>
      </w:tabs>
      <w:ind w:left="1980"/>
    </w:pPr>
  </w:style>
  <w:style w:type="paragraph" w:customStyle="1" w:styleId="Am2SectionTexti">
    <w:name w:val="Am2SectionText(i)"/>
    <w:basedOn w:val="Normal"/>
    <w:rsid w:val="002365EF"/>
    <w:pPr>
      <w:tabs>
        <w:tab w:val="right" w:pos="2430"/>
      </w:tabs>
      <w:spacing w:before="120" w:after="0" w:line="240" w:lineRule="auto"/>
      <w:ind w:left="2592" w:hanging="1080"/>
      <w:jc w:val="both"/>
    </w:pPr>
    <w:rPr>
      <w:rFonts w:ascii="Times New Roman" w:eastAsia="Times New Roman" w:hAnsi="Times New Roman"/>
      <w:sz w:val="26"/>
      <w:szCs w:val="20"/>
    </w:rPr>
  </w:style>
  <w:style w:type="paragraph" w:customStyle="1" w:styleId="Am2SectionTextaN">
    <w:name w:val="Am2SectionText(a)N+"/>
    <w:basedOn w:val="Normal"/>
    <w:rsid w:val="0081540E"/>
    <w:pPr>
      <w:spacing w:before="120" w:after="0" w:line="240" w:lineRule="auto"/>
      <w:ind w:left="1980"/>
      <w:jc w:val="both"/>
    </w:pPr>
    <w:rPr>
      <w:rFonts w:ascii="Times New Roman" w:eastAsia="Times New Roman" w:hAnsi="Times New Roman"/>
      <w:sz w:val="26"/>
      <w:szCs w:val="20"/>
    </w:rPr>
  </w:style>
  <w:style w:type="paragraph" w:customStyle="1" w:styleId="Am1SectionTexti">
    <w:name w:val="Am1SectionText(i)"/>
    <w:basedOn w:val="Normal"/>
    <w:rsid w:val="006856F8"/>
    <w:pPr>
      <w:tabs>
        <w:tab w:val="right" w:pos="1800"/>
      </w:tabs>
      <w:spacing w:before="120" w:after="0" w:line="240" w:lineRule="auto"/>
      <w:ind w:left="1915" w:hanging="1080"/>
      <w:jc w:val="both"/>
    </w:pPr>
    <w:rPr>
      <w:rFonts w:ascii="Times New Roman" w:eastAsia="Times New Roman" w:hAnsi="Times New Roman"/>
      <w:sz w:val="26"/>
      <w:szCs w:val="20"/>
    </w:rPr>
  </w:style>
  <w:style w:type="paragraph" w:customStyle="1" w:styleId="Am1DivisionHeading1">
    <w:name w:val="Am1DivisionHeading1"/>
    <w:basedOn w:val="Normal"/>
    <w:rsid w:val="00A510DA"/>
    <w:pPr>
      <w:keepNext/>
      <w:keepLines/>
      <w:suppressAutoHyphens/>
      <w:spacing w:before="240" w:after="120" w:line="240" w:lineRule="auto"/>
      <w:ind w:left="475"/>
      <w:jc w:val="center"/>
    </w:pPr>
    <w:rPr>
      <w:rFonts w:ascii="Times New Roman" w:eastAsia="Times New Roman" w:hAnsi="Times New Roman"/>
      <w:caps/>
      <w:sz w:val="26"/>
      <w:szCs w:val="20"/>
    </w:rPr>
  </w:style>
  <w:style w:type="paragraph" w:customStyle="1" w:styleId="Am1SectionText1N">
    <w:name w:val="Am1SectionText(1)N"/>
    <w:basedOn w:val="Normal"/>
    <w:rsid w:val="00A510DA"/>
    <w:pPr>
      <w:spacing w:before="120" w:after="0" w:line="240" w:lineRule="auto"/>
      <w:ind w:left="475"/>
      <w:jc w:val="both"/>
    </w:pPr>
    <w:rPr>
      <w:rFonts w:ascii="Times New Roman" w:eastAsia="Times New Roman" w:hAnsi="Times New Roman"/>
      <w:sz w:val="26"/>
      <w:szCs w:val="20"/>
    </w:rPr>
  </w:style>
  <w:style w:type="paragraph" w:customStyle="1" w:styleId="Note">
    <w:name w:val="Note"/>
    <w:qFormat/>
    <w:rsid w:val="00A510DA"/>
    <w:pPr>
      <w:overflowPunct w:val="0"/>
      <w:adjustRightInd w:val="0"/>
      <w:spacing w:after="120"/>
    </w:pPr>
    <w:rPr>
      <w:rFonts w:ascii="Arial" w:eastAsia="MS Mincho" w:hAnsi="Arial"/>
      <w:color w:val="E36C0A"/>
      <w:lang w:eastAsia="ja-JP"/>
    </w:rPr>
  </w:style>
  <w:style w:type="paragraph" w:customStyle="1" w:styleId="Am1SectionInterpretationItem">
    <w:name w:val="Am1SectionInterpretationItem"/>
    <w:basedOn w:val="Normal"/>
    <w:rsid w:val="00A510DA"/>
    <w:pPr>
      <w:spacing w:before="120" w:after="0" w:line="240" w:lineRule="auto"/>
      <w:ind w:left="1195" w:hanging="288"/>
      <w:jc w:val="both"/>
    </w:pPr>
    <w:rPr>
      <w:rFonts w:ascii="Times New Roman" w:eastAsia="Times New Roman" w:hAnsi="Times New Roman"/>
      <w:sz w:val="26"/>
      <w:szCs w:val="20"/>
    </w:rPr>
  </w:style>
  <w:style w:type="paragraph" w:customStyle="1" w:styleId="Am1SectionInterpretationa">
    <w:name w:val="Am1SectionInterpretation(a)"/>
    <w:basedOn w:val="Normal"/>
    <w:rsid w:val="00A510DA"/>
    <w:pPr>
      <w:tabs>
        <w:tab w:val="right" w:pos="1710"/>
      </w:tabs>
      <w:spacing w:before="120" w:after="0" w:line="240" w:lineRule="auto"/>
      <w:ind w:left="1890" w:hanging="1350"/>
      <w:jc w:val="both"/>
    </w:pPr>
    <w:rPr>
      <w:rFonts w:ascii="Times New Roman" w:eastAsia="Times New Roman" w:hAnsi="Times New Roman"/>
      <w:sz w:val="26"/>
      <w:szCs w:val="20"/>
    </w:rPr>
  </w:style>
  <w:style w:type="paragraph" w:customStyle="1" w:styleId="ClientNotes">
    <w:name w:val="ClientNotes"/>
    <w:qFormat/>
    <w:rsid w:val="00A510DA"/>
    <w:pPr>
      <w:adjustRightInd w:val="0"/>
      <w:spacing w:after="120"/>
    </w:pPr>
    <w:rPr>
      <w:rFonts w:ascii="Arial" w:eastAsia="MS Mincho" w:hAnsi="Arial"/>
      <w:i/>
      <w:color w:val="008000"/>
      <w:lang w:eastAsia="ja-JP" w:bidi="ta-IN"/>
    </w:rPr>
  </w:style>
  <w:style w:type="paragraph" w:customStyle="1" w:styleId="Am2ScheduleSectionText1">
    <w:name w:val="Am2ScheduleSectionText1."/>
    <w:basedOn w:val="Normal"/>
    <w:qFormat/>
    <w:rsid w:val="00A510DA"/>
    <w:pPr>
      <w:spacing w:before="120" w:after="0" w:line="240" w:lineRule="auto"/>
      <w:ind w:left="1152" w:firstLine="144"/>
      <w:jc w:val="both"/>
    </w:pPr>
    <w:rPr>
      <w:rFonts w:ascii="Times New Roman" w:eastAsia="Times New Roman" w:hAnsi="Times New Roman"/>
      <w:szCs w:val="20"/>
    </w:rPr>
  </w:style>
  <w:style w:type="paragraph" w:customStyle="1" w:styleId="Am2ScheduleDivisionHeading1">
    <w:name w:val="Am2ScheduleDivisionHeading1"/>
    <w:basedOn w:val="Normal"/>
    <w:qFormat/>
    <w:rsid w:val="002B792A"/>
    <w:pPr>
      <w:keepNext/>
      <w:keepLines/>
      <w:suppressAutoHyphens/>
      <w:spacing w:before="240" w:after="120" w:line="240" w:lineRule="auto"/>
      <w:ind w:left="1152"/>
      <w:jc w:val="center"/>
    </w:pPr>
    <w:rPr>
      <w:rFonts w:ascii="Times New Roman" w:eastAsia="Times New Roman" w:hAnsi="Times New Roman"/>
      <w:caps/>
      <w:szCs w:val="20"/>
    </w:rPr>
  </w:style>
  <w:style w:type="paragraph" w:customStyle="1" w:styleId="Am1ScheduleDivisionHeading1">
    <w:name w:val="Am1ScheduleDivisionHeading1"/>
    <w:basedOn w:val="Am1DivisionHeading1"/>
    <w:qFormat/>
    <w:rsid w:val="002B792A"/>
    <w:rPr>
      <w:sz w:val="22"/>
    </w:rPr>
  </w:style>
  <w:style w:type="paragraph" w:customStyle="1" w:styleId="Am1ScheduleRef">
    <w:name w:val="Am1ScheduleRef"/>
    <w:basedOn w:val="Normal"/>
    <w:qFormat/>
    <w:rsid w:val="002B792A"/>
    <w:pPr>
      <w:keepNext/>
      <w:keepLines/>
      <w:spacing w:after="0" w:line="240" w:lineRule="auto"/>
      <w:ind w:left="4320"/>
      <w:jc w:val="right"/>
    </w:pPr>
    <w:rPr>
      <w:rFonts w:ascii="Times New Roman" w:eastAsia="Times New Roman" w:hAnsi="Times New Roman"/>
      <w:sz w:val="18"/>
      <w:szCs w:val="20"/>
    </w:rPr>
  </w:style>
  <w:style w:type="paragraph" w:customStyle="1" w:styleId="Am1ScheduleSectionText1">
    <w:name w:val="Am1ScheduleSectionText1."/>
    <w:basedOn w:val="Normal"/>
    <w:qFormat/>
    <w:rsid w:val="002B792A"/>
    <w:pPr>
      <w:spacing w:before="120" w:after="0" w:line="240" w:lineRule="auto"/>
      <w:ind w:left="475" w:firstLine="144"/>
      <w:jc w:val="both"/>
    </w:pPr>
    <w:rPr>
      <w:rFonts w:ascii="Times New Roman" w:eastAsia="Times New Roman" w:hAnsi="Times New Roman"/>
      <w:szCs w:val="20"/>
    </w:rPr>
  </w:style>
  <w:style w:type="paragraph" w:customStyle="1" w:styleId="Am1ScheduleSectionTexta">
    <w:name w:val="Am1ScheduleSectionText(a)"/>
    <w:basedOn w:val="Am1SectionTexta"/>
    <w:qFormat/>
    <w:rsid w:val="002B792A"/>
    <w:rPr>
      <w:sz w:val="22"/>
    </w:rPr>
  </w:style>
  <w:style w:type="paragraph" w:styleId="NoSpacing">
    <w:name w:val="No Spacing"/>
    <w:uiPriority w:val="1"/>
    <w:qFormat/>
    <w:rsid w:val="009F6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6388">
      <w:bodyDiv w:val="1"/>
      <w:marLeft w:val="0"/>
      <w:marRight w:val="0"/>
      <w:marTop w:val="0"/>
      <w:marBottom w:val="0"/>
      <w:divBdr>
        <w:top w:val="none" w:sz="0" w:space="0" w:color="auto"/>
        <w:left w:val="none" w:sz="0" w:space="0" w:color="auto"/>
        <w:bottom w:val="none" w:sz="0" w:space="0" w:color="auto"/>
        <w:right w:val="none" w:sz="0" w:space="0" w:color="auto"/>
      </w:divBdr>
    </w:div>
    <w:div w:id="181747680">
      <w:bodyDiv w:val="1"/>
      <w:marLeft w:val="0"/>
      <w:marRight w:val="0"/>
      <w:marTop w:val="0"/>
      <w:marBottom w:val="0"/>
      <w:divBdr>
        <w:top w:val="none" w:sz="0" w:space="0" w:color="auto"/>
        <w:left w:val="none" w:sz="0" w:space="0" w:color="auto"/>
        <w:bottom w:val="none" w:sz="0" w:space="0" w:color="auto"/>
        <w:right w:val="none" w:sz="0" w:space="0" w:color="auto"/>
      </w:divBdr>
      <w:divsChild>
        <w:div w:id="1087461946">
          <w:marLeft w:val="0"/>
          <w:marRight w:val="0"/>
          <w:marTop w:val="0"/>
          <w:marBottom w:val="0"/>
          <w:divBdr>
            <w:top w:val="none" w:sz="0" w:space="0" w:color="auto"/>
            <w:left w:val="none" w:sz="0" w:space="0" w:color="auto"/>
            <w:bottom w:val="none" w:sz="0" w:space="0" w:color="auto"/>
            <w:right w:val="none" w:sz="0" w:space="0" w:color="auto"/>
          </w:divBdr>
          <w:divsChild>
            <w:div w:id="1629046437">
              <w:marLeft w:val="0"/>
              <w:marRight w:val="0"/>
              <w:marTop w:val="0"/>
              <w:marBottom w:val="0"/>
              <w:divBdr>
                <w:top w:val="none" w:sz="0" w:space="0" w:color="auto"/>
                <w:left w:val="none" w:sz="0" w:space="0" w:color="auto"/>
                <w:bottom w:val="none" w:sz="0" w:space="0" w:color="auto"/>
                <w:right w:val="none" w:sz="0" w:space="0" w:color="auto"/>
              </w:divBdr>
              <w:divsChild>
                <w:div w:id="288513006">
                  <w:marLeft w:val="0"/>
                  <w:marRight w:val="0"/>
                  <w:marTop w:val="0"/>
                  <w:marBottom w:val="0"/>
                  <w:divBdr>
                    <w:top w:val="none" w:sz="0" w:space="0" w:color="auto"/>
                    <w:left w:val="none" w:sz="0" w:space="0" w:color="auto"/>
                    <w:bottom w:val="none" w:sz="0" w:space="0" w:color="auto"/>
                    <w:right w:val="none" w:sz="0" w:space="0" w:color="auto"/>
                  </w:divBdr>
                  <w:divsChild>
                    <w:div w:id="824005054">
                      <w:marLeft w:val="0"/>
                      <w:marRight w:val="75"/>
                      <w:marTop w:val="0"/>
                      <w:marBottom w:val="1500"/>
                      <w:divBdr>
                        <w:top w:val="none" w:sz="0" w:space="0" w:color="auto"/>
                        <w:left w:val="none" w:sz="0" w:space="0" w:color="auto"/>
                        <w:bottom w:val="none" w:sz="0" w:space="0" w:color="auto"/>
                        <w:right w:val="none" w:sz="0" w:space="0" w:color="auto"/>
                      </w:divBdr>
                      <w:divsChild>
                        <w:div w:id="1017775442">
                          <w:marLeft w:val="0"/>
                          <w:marRight w:val="0"/>
                          <w:marTop w:val="288"/>
                          <w:marBottom w:val="0"/>
                          <w:divBdr>
                            <w:top w:val="none" w:sz="0" w:space="0" w:color="auto"/>
                            <w:left w:val="none" w:sz="0" w:space="0" w:color="auto"/>
                            <w:bottom w:val="none" w:sz="0" w:space="0" w:color="auto"/>
                            <w:right w:val="none" w:sz="0" w:space="0" w:color="auto"/>
                          </w:divBdr>
                          <w:divsChild>
                            <w:div w:id="1458178547">
                              <w:marLeft w:val="0"/>
                              <w:marRight w:val="0"/>
                              <w:marTop w:val="0"/>
                              <w:marBottom w:val="0"/>
                              <w:divBdr>
                                <w:top w:val="none" w:sz="0" w:space="0" w:color="auto"/>
                                <w:left w:val="none" w:sz="0" w:space="0" w:color="auto"/>
                                <w:bottom w:val="none" w:sz="0" w:space="0" w:color="auto"/>
                                <w:right w:val="none" w:sz="0" w:space="0" w:color="auto"/>
                              </w:divBdr>
                              <w:divsChild>
                                <w:div w:id="1453285361">
                                  <w:marLeft w:val="0"/>
                                  <w:marRight w:val="0"/>
                                  <w:marTop w:val="144"/>
                                  <w:marBottom w:val="0"/>
                                  <w:divBdr>
                                    <w:top w:val="none" w:sz="0" w:space="0" w:color="auto"/>
                                    <w:left w:val="none" w:sz="0" w:space="0" w:color="auto"/>
                                    <w:bottom w:val="none" w:sz="0" w:space="0" w:color="auto"/>
                                    <w:right w:val="none" w:sz="0" w:space="0" w:color="auto"/>
                                  </w:divBdr>
                                  <w:divsChild>
                                    <w:div w:id="1640719463">
                                      <w:marLeft w:val="0"/>
                                      <w:marRight w:val="0"/>
                                      <w:marTop w:val="144"/>
                                      <w:marBottom w:val="0"/>
                                      <w:divBdr>
                                        <w:top w:val="none" w:sz="0" w:space="0" w:color="auto"/>
                                        <w:left w:val="none" w:sz="0" w:space="0" w:color="auto"/>
                                        <w:bottom w:val="none" w:sz="0" w:space="0" w:color="auto"/>
                                        <w:right w:val="none" w:sz="0" w:space="0" w:color="auto"/>
                                      </w:divBdr>
                                      <w:divsChild>
                                        <w:div w:id="2095083096">
                                          <w:marLeft w:val="0"/>
                                          <w:marRight w:val="0"/>
                                          <w:marTop w:val="144"/>
                                          <w:marBottom w:val="0"/>
                                          <w:divBdr>
                                            <w:top w:val="none" w:sz="0" w:space="0" w:color="auto"/>
                                            <w:left w:val="none" w:sz="0" w:space="0" w:color="auto"/>
                                            <w:bottom w:val="none" w:sz="0" w:space="0" w:color="auto"/>
                                            <w:right w:val="none" w:sz="0" w:space="0" w:color="auto"/>
                                          </w:divBdr>
                                          <w:divsChild>
                                            <w:div w:id="461994819">
                                              <w:marLeft w:val="-216"/>
                                              <w:marRight w:val="0"/>
                                              <w:marTop w:val="0"/>
                                              <w:marBottom w:val="0"/>
                                              <w:divBdr>
                                                <w:top w:val="none" w:sz="0" w:space="0" w:color="auto"/>
                                                <w:left w:val="none" w:sz="0" w:space="0" w:color="auto"/>
                                                <w:bottom w:val="none" w:sz="0" w:space="0" w:color="auto"/>
                                                <w:right w:val="none" w:sz="0" w:space="0" w:color="auto"/>
                                              </w:divBdr>
                                            </w:div>
                                            <w:div w:id="18154138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557381">
      <w:bodyDiv w:val="1"/>
      <w:marLeft w:val="0"/>
      <w:marRight w:val="0"/>
      <w:marTop w:val="0"/>
      <w:marBottom w:val="0"/>
      <w:divBdr>
        <w:top w:val="none" w:sz="0" w:space="0" w:color="auto"/>
        <w:left w:val="none" w:sz="0" w:space="0" w:color="auto"/>
        <w:bottom w:val="none" w:sz="0" w:space="0" w:color="auto"/>
        <w:right w:val="none" w:sz="0" w:space="0" w:color="auto"/>
      </w:divBdr>
      <w:divsChild>
        <w:div w:id="1312565278">
          <w:marLeft w:val="0"/>
          <w:marRight w:val="0"/>
          <w:marTop w:val="0"/>
          <w:marBottom w:val="0"/>
          <w:divBdr>
            <w:top w:val="none" w:sz="0" w:space="0" w:color="auto"/>
            <w:left w:val="none" w:sz="0" w:space="0" w:color="auto"/>
            <w:bottom w:val="none" w:sz="0" w:space="0" w:color="auto"/>
            <w:right w:val="none" w:sz="0" w:space="0" w:color="auto"/>
          </w:divBdr>
          <w:divsChild>
            <w:div w:id="1462575085">
              <w:marLeft w:val="0"/>
              <w:marRight w:val="0"/>
              <w:marTop w:val="0"/>
              <w:marBottom w:val="0"/>
              <w:divBdr>
                <w:top w:val="none" w:sz="0" w:space="0" w:color="auto"/>
                <w:left w:val="none" w:sz="0" w:space="0" w:color="auto"/>
                <w:bottom w:val="none" w:sz="0" w:space="0" w:color="auto"/>
                <w:right w:val="none" w:sz="0" w:space="0" w:color="auto"/>
              </w:divBdr>
              <w:divsChild>
                <w:div w:id="525487292">
                  <w:marLeft w:val="0"/>
                  <w:marRight w:val="0"/>
                  <w:marTop w:val="0"/>
                  <w:marBottom w:val="0"/>
                  <w:divBdr>
                    <w:top w:val="none" w:sz="0" w:space="0" w:color="auto"/>
                    <w:left w:val="none" w:sz="0" w:space="0" w:color="auto"/>
                    <w:bottom w:val="none" w:sz="0" w:space="0" w:color="auto"/>
                    <w:right w:val="none" w:sz="0" w:space="0" w:color="auto"/>
                  </w:divBdr>
                  <w:divsChild>
                    <w:div w:id="1427919792">
                      <w:marLeft w:val="0"/>
                      <w:marRight w:val="75"/>
                      <w:marTop w:val="0"/>
                      <w:marBottom w:val="1500"/>
                      <w:divBdr>
                        <w:top w:val="none" w:sz="0" w:space="0" w:color="auto"/>
                        <w:left w:val="none" w:sz="0" w:space="0" w:color="auto"/>
                        <w:bottom w:val="none" w:sz="0" w:space="0" w:color="auto"/>
                        <w:right w:val="none" w:sz="0" w:space="0" w:color="auto"/>
                      </w:divBdr>
                      <w:divsChild>
                        <w:div w:id="266811455">
                          <w:marLeft w:val="0"/>
                          <w:marRight w:val="0"/>
                          <w:marTop w:val="288"/>
                          <w:marBottom w:val="0"/>
                          <w:divBdr>
                            <w:top w:val="none" w:sz="0" w:space="0" w:color="auto"/>
                            <w:left w:val="none" w:sz="0" w:space="0" w:color="auto"/>
                            <w:bottom w:val="none" w:sz="0" w:space="0" w:color="auto"/>
                            <w:right w:val="none" w:sz="0" w:space="0" w:color="auto"/>
                          </w:divBdr>
                          <w:divsChild>
                            <w:div w:id="1428161710">
                              <w:marLeft w:val="0"/>
                              <w:marRight w:val="0"/>
                              <w:marTop w:val="0"/>
                              <w:marBottom w:val="0"/>
                              <w:divBdr>
                                <w:top w:val="none" w:sz="0" w:space="0" w:color="auto"/>
                                <w:left w:val="none" w:sz="0" w:space="0" w:color="auto"/>
                                <w:bottom w:val="none" w:sz="0" w:space="0" w:color="auto"/>
                                <w:right w:val="none" w:sz="0" w:space="0" w:color="auto"/>
                              </w:divBdr>
                              <w:divsChild>
                                <w:div w:id="1827699870">
                                  <w:marLeft w:val="0"/>
                                  <w:marRight w:val="0"/>
                                  <w:marTop w:val="288"/>
                                  <w:marBottom w:val="0"/>
                                  <w:divBdr>
                                    <w:top w:val="none" w:sz="0" w:space="0" w:color="auto"/>
                                    <w:left w:val="none" w:sz="0" w:space="0" w:color="auto"/>
                                    <w:bottom w:val="none" w:sz="0" w:space="0" w:color="auto"/>
                                    <w:right w:val="none" w:sz="0" w:space="0" w:color="auto"/>
                                  </w:divBdr>
                                  <w:divsChild>
                                    <w:div w:id="663240107">
                                      <w:marLeft w:val="0"/>
                                      <w:marRight w:val="0"/>
                                      <w:marTop w:val="0"/>
                                      <w:marBottom w:val="0"/>
                                      <w:divBdr>
                                        <w:top w:val="none" w:sz="0" w:space="0" w:color="auto"/>
                                        <w:left w:val="none" w:sz="0" w:space="0" w:color="auto"/>
                                        <w:bottom w:val="none" w:sz="0" w:space="0" w:color="auto"/>
                                        <w:right w:val="none" w:sz="0" w:space="0" w:color="auto"/>
                                      </w:divBdr>
                                      <w:divsChild>
                                        <w:div w:id="181481267">
                                          <w:marLeft w:val="0"/>
                                          <w:marRight w:val="0"/>
                                          <w:marTop w:val="288"/>
                                          <w:marBottom w:val="144"/>
                                          <w:divBdr>
                                            <w:top w:val="none" w:sz="0" w:space="0" w:color="auto"/>
                                            <w:left w:val="none" w:sz="0" w:space="0" w:color="auto"/>
                                            <w:bottom w:val="none" w:sz="0" w:space="0" w:color="auto"/>
                                            <w:right w:val="none" w:sz="0" w:space="0" w:color="auto"/>
                                          </w:divBdr>
                                        </w:div>
                                        <w:div w:id="612518047">
                                          <w:marLeft w:val="0"/>
                                          <w:marRight w:val="0"/>
                                          <w:marTop w:val="144"/>
                                          <w:marBottom w:val="0"/>
                                          <w:divBdr>
                                            <w:top w:val="none" w:sz="0" w:space="0" w:color="auto"/>
                                            <w:left w:val="none" w:sz="0" w:space="0" w:color="auto"/>
                                            <w:bottom w:val="none" w:sz="0" w:space="0" w:color="auto"/>
                                            <w:right w:val="none" w:sz="0" w:space="0" w:color="auto"/>
                                          </w:divBdr>
                                          <w:divsChild>
                                            <w:div w:id="1055740402">
                                              <w:marLeft w:val="0"/>
                                              <w:marRight w:val="0"/>
                                              <w:marTop w:val="0"/>
                                              <w:marBottom w:val="0"/>
                                              <w:divBdr>
                                                <w:top w:val="none" w:sz="0" w:space="0" w:color="auto"/>
                                                <w:left w:val="none" w:sz="0" w:space="0" w:color="auto"/>
                                                <w:bottom w:val="none" w:sz="0" w:space="0" w:color="auto"/>
                                                <w:right w:val="none" w:sz="0" w:space="0" w:color="auto"/>
                                              </w:divBdr>
                                              <w:divsChild>
                                                <w:div w:id="377317574">
                                                  <w:marLeft w:val="0"/>
                                                  <w:marRight w:val="0"/>
                                                  <w:marTop w:val="144"/>
                                                  <w:marBottom w:val="0"/>
                                                  <w:divBdr>
                                                    <w:top w:val="none" w:sz="0" w:space="0" w:color="auto"/>
                                                    <w:left w:val="none" w:sz="0" w:space="0" w:color="auto"/>
                                                    <w:bottom w:val="none" w:sz="0" w:space="0" w:color="auto"/>
                                                    <w:right w:val="none" w:sz="0" w:space="0" w:color="auto"/>
                                                  </w:divBdr>
                                                  <w:divsChild>
                                                    <w:div w:id="1497917509">
                                                      <w:marLeft w:val="-216"/>
                                                      <w:marRight w:val="0"/>
                                                      <w:marTop w:val="0"/>
                                                      <w:marBottom w:val="0"/>
                                                      <w:divBdr>
                                                        <w:top w:val="none" w:sz="0" w:space="0" w:color="auto"/>
                                                        <w:left w:val="none" w:sz="0" w:space="0" w:color="auto"/>
                                                        <w:bottom w:val="none" w:sz="0" w:space="0" w:color="auto"/>
                                                        <w:right w:val="none" w:sz="0" w:space="0" w:color="auto"/>
                                                      </w:divBdr>
                                                    </w:div>
                                                    <w:div w:id="1285503374">
                                                      <w:marLeft w:val="1080"/>
                                                      <w:marRight w:val="0"/>
                                                      <w:marTop w:val="0"/>
                                                      <w:marBottom w:val="0"/>
                                                      <w:divBdr>
                                                        <w:top w:val="none" w:sz="0" w:space="0" w:color="auto"/>
                                                        <w:left w:val="none" w:sz="0" w:space="0" w:color="auto"/>
                                                        <w:bottom w:val="none" w:sz="0" w:space="0" w:color="auto"/>
                                                        <w:right w:val="none" w:sz="0" w:space="0" w:color="auto"/>
                                                      </w:divBdr>
                                                    </w:div>
                                                  </w:divsChild>
                                                </w:div>
                                                <w:div w:id="1981811531">
                                                  <w:marLeft w:val="0"/>
                                                  <w:marRight w:val="0"/>
                                                  <w:marTop w:val="144"/>
                                                  <w:marBottom w:val="0"/>
                                                  <w:divBdr>
                                                    <w:top w:val="none" w:sz="0" w:space="0" w:color="auto"/>
                                                    <w:left w:val="none" w:sz="0" w:space="0" w:color="auto"/>
                                                    <w:bottom w:val="none" w:sz="0" w:space="0" w:color="auto"/>
                                                    <w:right w:val="none" w:sz="0" w:space="0" w:color="auto"/>
                                                  </w:divBdr>
                                                  <w:divsChild>
                                                    <w:div w:id="503322999">
                                                      <w:marLeft w:val="-216"/>
                                                      <w:marRight w:val="0"/>
                                                      <w:marTop w:val="0"/>
                                                      <w:marBottom w:val="0"/>
                                                      <w:divBdr>
                                                        <w:top w:val="none" w:sz="0" w:space="0" w:color="auto"/>
                                                        <w:left w:val="none" w:sz="0" w:space="0" w:color="auto"/>
                                                        <w:bottom w:val="none" w:sz="0" w:space="0" w:color="auto"/>
                                                        <w:right w:val="none" w:sz="0" w:space="0" w:color="auto"/>
                                                      </w:divBdr>
                                                    </w:div>
                                                    <w:div w:id="128789553">
                                                      <w:marLeft w:val="1080"/>
                                                      <w:marRight w:val="0"/>
                                                      <w:marTop w:val="0"/>
                                                      <w:marBottom w:val="0"/>
                                                      <w:divBdr>
                                                        <w:top w:val="none" w:sz="0" w:space="0" w:color="auto"/>
                                                        <w:left w:val="none" w:sz="0" w:space="0" w:color="auto"/>
                                                        <w:bottom w:val="none" w:sz="0" w:space="0" w:color="auto"/>
                                                        <w:right w:val="none" w:sz="0" w:space="0" w:color="auto"/>
                                                      </w:divBdr>
                                                    </w:div>
                                                  </w:divsChild>
                                                </w:div>
                                                <w:div w:id="154804538">
                                                  <w:marLeft w:val="0"/>
                                                  <w:marRight w:val="0"/>
                                                  <w:marTop w:val="144"/>
                                                  <w:marBottom w:val="0"/>
                                                  <w:divBdr>
                                                    <w:top w:val="none" w:sz="0" w:space="0" w:color="auto"/>
                                                    <w:left w:val="none" w:sz="0" w:space="0" w:color="auto"/>
                                                    <w:bottom w:val="none" w:sz="0" w:space="0" w:color="auto"/>
                                                    <w:right w:val="none" w:sz="0" w:space="0" w:color="auto"/>
                                                  </w:divBdr>
                                                  <w:divsChild>
                                                    <w:div w:id="906302311">
                                                      <w:marLeft w:val="-216"/>
                                                      <w:marRight w:val="0"/>
                                                      <w:marTop w:val="0"/>
                                                      <w:marBottom w:val="0"/>
                                                      <w:divBdr>
                                                        <w:top w:val="none" w:sz="0" w:space="0" w:color="auto"/>
                                                        <w:left w:val="none" w:sz="0" w:space="0" w:color="auto"/>
                                                        <w:bottom w:val="none" w:sz="0" w:space="0" w:color="auto"/>
                                                        <w:right w:val="none" w:sz="0" w:space="0" w:color="auto"/>
                                                      </w:divBdr>
                                                    </w:div>
                                                    <w:div w:id="15324493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9171806">
                                              <w:marLeft w:val="0"/>
                                              <w:marRight w:val="0"/>
                                              <w:marTop w:val="144"/>
                                              <w:marBottom w:val="0"/>
                                              <w:divBdr>
                                                <w:top w:val="none" w:sz="0" w:space="0" w:color="auto"/>
                                                <w:left w:val="none" w:sz="0" w:space="0" w:color="auto"/>
                                                <w:bottom w:val="none" w:sz="0" w:space="0" w:color="auto"/>
                                                <w:right w:val="none" w:sz="0" w:space="0" w:color="auto"/>
                                              </w:divBdr>
                                            </w:div>
                                            <w:div w:id="1662193131">
                                              <w:marLeft w:val="0"/>
                                              <w:marRight w:val="0"/>
                                              <w:marTop w:val="144"/>
                                              <w:marBottom w:val="0"/>
                                              <w:divBdr>
                                                <w:top w:val="none" w:sz="0" w:space="0" w:color="auto"/>
                                                <w:left w:val="none" w:sz="0" w:space="0" w:color="auto"/>
                                                <w:bottom w:val="none" w:sz="0" w:space="0" w:color="auto"/>
                                                <w:right w:val="none" w:sz="0" w:space="0" w:color="auto"/>
                                              </w:divBdr>
                                            </w:div>
                                            <w:div w:id="2114472912">
                                              <w:marLeft w:val="0"/>
                                              <w:marRight w:val="0"/>
                                              <w:marTop w:val="144"/>
                                              <w:marBottom w:val="0"/>
                                              <w:divBdr>
                                                <w:top w:val="none" w:sz="0" w:space="0" w:color="auto"/>
                                                <w:left w:val="none" w:sz="0" w:space="0" w:color="auto"/>
                                                <w:bottom w:val="none" w:sz="0" w:space="0" w:color="auto"/>
                                                <w:right w:val="none" w:sz="0" w:space="0" w:color="auto"/>
                                              </w:divBdr>
                                            </w:div>
                                            <w:div w:id="1981420554">
                                              <w:marLeft w:val="0"/>
                                              <w:marRight w:val="0"/>
                                              <w:marTop w:val="144"/>
                                              <w:marBottom w:val="0"/>
                                              <w:divBdr>
                                                <w:top w:val="none" w:sz="0" w:space="0" w:color="auto"/>
                                                <w:left w:val="none" w:sz="0" w:space="0" w:color="auto"/>
                                                <w:bottom w:val="none" w:sz="0" w:space="0" w:color="auto"/>
                                                <w:right w:val="none" w:sz="0" w:space="0" w:color="auto"/>
                                              </w:divBdr>
                                              <w:divsChild>
                                                <w:div w:id="954100369">
                                                  <w:marLeft w:val="0"/>
                                                  <w:marRight w:val="0"/>
                                                  <w:marTop w:val="144"/>
                                                  <w:marBottom w:val="0"/>
                                                  <w:divBdr>
                                                    <w:top w:val="none" w:sz="0" w:space="0" w:color="auto"/>
                                                    <w:left w:val="none" w:sz="0" w:space="0" w:color="auto"/>
                                                    <w:bottom w:val="none" w:sz="0" w:space="0" w:color="auto"/>
                                                    <w:right w:val="none" w:sz="0" w:space="0" w:color="auto"/>
                                                  </w:divBdr>
                                                  <w:divsChild>
                                                    <w:div w:id="455685566">
                                                      <w:marLeft w:val="-216"/>
                                                      <w:marRight w:val="0"/>
                                                      <w:marTop w:val="0"/>
                                                      <w:marBottom w:val="0"/>
                                                      <w:divBdr>
                                                        <w:top w:val="none" w:sz="0" w:space="0" w:color="auto"/>
                                                        <w:left w:val="none" w:sz="0" w:space="0" w:color="auto"/>
                                                        <w:bottom w:val="none" w:sz="0" w:space="0" w:color="auto"/>
                                                        <w:right w:val="none" w:sz="0" w:space="0" w:color="auto"/>
                                                      </w:divBdr>
                                                    </w:div>
                                                    <w:div w:id="1283851953">
                                                      <w:marLeft w:val="1080"/>
                                                      <w:marRight w:val="0"/>
                                                      <w:marTop w:val="0"/>
                                                      <w:marBottom w:val="0"/>
                                                      <w:divBdr>
                                                        <w:top w:val="none" w:sz="0" w:space="0" w:color="auto"/>
                                                        <w:left w:val="none" w:sz="0" w:space="0" w:color="auto"/>
                                                        <w:bottom w:val="none" w:sz="0" w:space="0" w:color="auto"/>
                                                        <w:right w:val="none" w:sz="0" w:space="0" w:color="auto"/>
                                                      </w:divBdr>
                                                    </w:div>
                                                  </w:divsChild>
                                                </w:div>
                                                <w:div w:id="1709143358">
                                                  <w:marLeft w:val="0"/>
                                                  <w:marRight w:val="0"/>
                                                  <w:marTop w:val="144"/>
                                                  <w:marBottom w:val="0"/>
                                                  <w:divBdr>
                                                    <w:top w:val="none" w:sz="0" w:space="0" w:color="auto"/>
                                                    <w:left w:val="none" w:sz="0" w:space="0" w:color="auto"/>
                                                    <w:bottom w:val="none" w:sz="0" w:space="0" w:color="auto"/>
                                                    <w:right w:val="none" w:sz="0" w:space="0" w:color="auto"/>
                                                  </w:divBdr>
                                                  <w:divsChild>
                                                    <w:div w:id="1570457372">
                                                      <w:marLeft w:val="-216"/>
                                                      <w:marRight w:val="0"/>
                                                      <w:marTop w:val="0"/>
                                                      <w:marBottom w:val="0"/>
                                                      <w:divBdr>
                                                        <w:top w:val="none" w:sz="0" w:space="0" w:color="auto"/>
                                                        <w:left w:val="none" w:sz="0" w:space="0" w:color="auto"/>
                                                        <w:bottom w:val="none" w:sz="0" w:space="0" w:color="auto"/>
                                                        <w:right w:val="none" w:sz="0" w:space="0" w:color="auto"/>
                                                      </w:divBdr>
                                                    </w:div>
                                                    <w:div w:id="3462517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4901295">
                                              <w:marLeft w:val="0"/>
                                              <w:marRight w:val="0"/>
                                              <w:marTop w:val="144"/>
                                              <w:marBottom w:val="0"/>
                                              <w:divBdr>
                                                <w:top w:val="none" w:sz="0" w:space="0" w:color="auto"/>
                                                <w:left w:val="none" w:sz="0" w:space="0" w:color="auto"/>
                                                <w:bottom w:val="none" w:sz="0" w:space="0" w:color="auto"/>
                                                <w:right w:val="none" w:sz="0" w:space="0" w:color="auto"/>
                                              </w:divBdr>
                                            </w:div>
                                            <w:div w:id="1123116999">
                                              <w:marLeft w:val="0"/>
                                              <w:marRight w:val="0"/>
                                              <w:marTop w:val="144"/>
                                              <w:marBottom w:val="0"/>
                                              <w:divBdr>
                                                <w:top w:val="none" w:sz="0" w:space="0" w:color="auto"/>
                                                <w:left w:val="none" w:sz="0" w:space="0" w:color="auto"/>
                                                <w:bottom w:val="none" w:sz="0" w:space="0" w:color="auto"/>
                                                <w:right w:val="none" w:sz="0" w:space="0" w:color="auto"/>
                                              </w:divBdr>
                                            </w:div>
                                            <w:div w:id="1732848134">
                                              <w:marLeft w:val="0"/>
                                              <w:marRight w:val="0"/>
                                              <w:marTop w:val="144"/>
                                              <w:marBottom w:val="0"/>
                                              <w:divBdr>
                                                <w:top w:val="none" w:sz="0" w:space="0" w:color="auto"/>
                                                <w:left w:val="none" w:sz="0" w:space="0" w:color="auto"/>
                                                <w:bottom w:val="none" w:sz="0" w:space="0" w:color="auto"/>
                                                <w:right w:val="none" w:sz="0" w:space="0" w:color="auto"/>
                                              </w:divBdr>
                                            </w:div>
                                            <w:div w:id="1041593124">
                                              <w:marLeft w:val="0"/>
                                              <w:marRight w:val="0"/>
                                              <w:marTop w:val="144"/>
                                              <w:marBottom w:val="0"/>
                                              <w:divBdr>
                                                <w:top w:val="none" w:sz="0" w:space="0" w:color="auto"/>
                                                <w:left w:val="none" w:sz="0" w:space="0" w:color="auto"/>
                                                <w:bottom w:val="none" w:sz="0" w:space="0" w:color="auto"/>
                                                <w:right w:val="none" w:sz="0" w:space="0" w:color="auto"/>
                                              </w:divBdr>
                                            </w:div>
                                            <w:div w:id="165945459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001480">
      <w:bodyDiv w:val="1"/>
      <w:marLeft w:val="0"/>
      <w:marRight w:val="0"/>
      <w:marTop w:val="0"/>
      <w:marBottom w:val="0"/>
      <w:divBdr>
        <w:top w:val="none" w:sz="0" w:space="0" w:color="auto"/>
        <w:left w:val="none" w:sz="0" w:space="0" w:color="auto"/>
        <w:bottom w:val="none" w:sz="0" w:space="0" w:color="auto"/>
        <w:right w:val="none" w:sz="0" w:space="0" w:color="auto"/>
      </w:divBdr>
    </w:div>
    <w:div w:id="645936086">
      <w:bodyDiv w:val="1"/>
      <w:marLeft w:val="0"/>
      <w:marRight w:val="0"/>
      <w:marTop w:val="0"/>
      <w:marBottom w:val="0"/>
      <w:divBdr>
        <w:top w:val="none" w:sz="0" w:space="0" w:color="auto"/>
        <w:left w:val="none" w:sz="0" w:space="0" w:color="auto"/>
        <w:bottom w:val="none" w:sz="0" w:space="0" w:color="auto"/>
        <w:right w:val="none" w:sz="0" w:space="0" w:color="auto"/>
      </w:divBdr>
    </w:div>
    <w:div w:id="799147140">
      <w:bodyDiv w:val="1"/>
      <w:marLeft w:val="0"/>
      <w:marRight w:val="0"/>
      <w:marTop w:val="0"/>
      <w:marBottom w:val="0"/>
      <w:divBdr>
        <w:top w:val="none" w:sz="0" w:space="0" w:color="auto"/>
        <w:left w:val="none" w:sz="0" w:space="0" w:color="auto"/>
        <w:bottom w:val="none" w:sz="0" w:space="0" w:color="auto"/>
        <w:right w:val="none" w:sz="0" w:space="0" w:color="auto"/>
      </w:divBdr>
    </w:div>
    <w:div w:id="808860275">
      <w:bodyDiv w:val="1"/>
      <w:marLeft w:val="0"/>
      <w:marRight w:val="0"/>
      <w:marTop w:val="0"/>
      <w:marBottom w:val="0"/>
      <w:divBdr>
        <w:top w:val="none" w:sz="0" w:space="0" w:color="auto"/>
        <w:left w:val="none" w:sz="0" w:space="0" w:color="auto"/>
        <w:bottom w:val="none" w:sz="0" w:space="0" w:color="auto"/>
        <w:right w:val="none" w:sz="0" w:space="0" w:color="auto"/>
      </w:divBdr>
      <w:divsChild>
        <w:div w:id="1134761730">
          <w:marLeft w:val="1800"/>
          <w:marRight w:val="0"/>
          <w:marTop w:val="60"/>
          <w:marBottom w:val="0"/>
          <w:divBdr>
            <w:top w:val="none" w:sz="0" w:space="0" w:color="auto"/>
            <w:left w:val="none" w:sz="0" w:space="0" w:color="auto"/>
            <w:bottom w:val="none" w:sz="0" w:space="0" w:color="auto"/>
            <w:right w:val="none" w:sz="0" w:space="0" w:color="auto"/>
          </w:divBdr>
        </w:div>
      </w:divsChild>
    </w:div>
    <w:div w:id="889078205">
      <w:bodyDiv w:val="1"/>
      <w:marLeft w:val="0"/>
      <w:marRight w:val="0"/>
      <w:marTop w:val="0"/>
      <w:marBottom w:val="0"/>
      <w:divBdr>
        <w:top w:val="none" w:sz="0" w:space="0" w:color="auto"/>
        <w:left w:val="none" w:sz="0" w:space="0" w:color="auto"/>
        <w:bottom w:val="none" w:sz="0" w:space="0" w:color="auto"/>
        <w:right w:val="none" w:sz="0" w:space="0" w:color="auto"/>
      </w:divBdr>
      <w:divsChild>
        <w:div w:id="480736065">
          <w:marLeft w:val="0"/>
          <w:marRight w:val="0"/>
          <w:marTop w:val="0"/>
          <w:marBottom w:val="0"/>
          <w:divBdr>
            <w:top w:val="none" w:sz="0" w:space="0" w:color="auto"/>
            <w:left w:val="none" w:sz="0" w:space="0" w:color="auto"/>
            <w:bottom w:val="none" w:sz="0" w:space="0" w:color="auto"/>
            <w:right w:val="none" w:sz="0" w:space="0" w:color="auto"/>
          </w:divBdr>
          <w:divsChild>
            <w:div w:id="254944493">
              <w:marLeft w:val="0"/>
              <w:marRight w:val="0"/>
              <w:marTop w:val="0"/>
              <w:marBottom w:val="0"/>
              <w:divBdr>
                <w:top w:val="none" w:sz="0" w:space="0" w:color="auto"/>
                <w:left w:val="none" w:sz="0" w:space="0" w:color="auto"/>
                <w:bottom w:val="none" w:sz="0" w:space="0" w:color="auto"/>
                <w:right w:val="none" w:sz="0" w:space="0" w:color="auto"/>
              </w:divBdr>
              <w:divsChild>
                <w:div w:id="966932611">
                  <w:marLeft w:val="0"/>
                  <w:marRight w:val="0"/>
                  <w:marTop w:val="0"/>
                  <w:marBottom w:val="0"/>
                  <w:divBdr>
                    <w:top w:val="none" w:sz="0" w:space="0" w:color="auto"/>
                    <w:left w:val="none" w:sz="0" w:space="0" w:color="auto"/>
                    <w:bottom w:val="none" w:sz="0" w:space="0" w:color="auto"/>
                    <w:right w:val="none" w:sz="0" w:space="0" w:color="auto"/>
                  </w:divBdr>
                  <w:divsChild>
                    <w:div w:id="889727020">
                      <w:marLeft w:val="0"/>
                      <w:marRight w:val="68"/>
                      <w:marTop w:val="0"/>
                      <w:marBottom w:val="1358"/>
                      <w:divBdr>
                        <w:top w:val="none" w:sz="0" w:space="0" w:color="auto"/>
                        <w:left w:val="none" w:sz="0" w:space="0" w:color="auto"/>
                        <w:bottom w:val="none" w:sz="0" w:space="0" w:color="auto"/>
                        <w:right w:val="none" w:sz="0" w:space="0" w:color="auto"/>
                      </w:divBdr>
                      <w:divsChild>
                        <w:div w:id="1621451751">
                          <w:marLeft w:val="0"/>
                          <w:marRight w:val="0"/>
                          <w:marTop w:val="288"/>
                          <w:marBottom w:val="0"/>
                          <w:divBdr>
                            <w:top w:val="none" w:sz="0" w:space="0" w:color="auto"/>
                            <w:left w:val="none" w:sz="0" w:space="0" w:color="auto"/>
                            <w:bottom w:val="none" w:sz="0" w:space="0" w:color="auto"/>
                            <w:right w:val="none" w:sz="0" w:space="0" w:color="auto"/>
                          </w:divBdr>
                          <w:divsChild>
                            <w:div w:id="1246526912">
                              <w:marLeft w:val="0"/>
                              <w:marRight w:val="0"/>
                              <w:marTop w:val="0"/>
                              <w:marBottom w:val="0"/>
                              <w:divBdr>
                                <w:top w:val="none" w:sz="0" w:space="0" w:color="auto"/>
                                <w:left w:val="none" w:sz="0" w:space="0" w:color="auto"/>
                                <w:bottom w:val="none" w:sz="0" w:space="0" w:color="auto"/>
                                <w:right w:val="none" w:sz="0" w:space="0" w:color="auto"/>
                              </w:divBdr>
                              <w:divsChild>
                                <w:div w:id="649528652">
                                  <w:marLeft w:val="0"/>
                                  <w:marRight w:val="0"/>
                                  <w:marTop w:val="0"/>
                                  <w:marBottom w:val="0"/>
                                  <w:divBdr>
                                    <w:top w:val="none" w:sz="0" w:space="0" w:color="auto"/>
                                    <w:left w:val="none" w:sz="0" w:space="0" w:color="auto"/>
                                    <w:bottom w:val="none" w:sz="0" w:space="0" w:color="auto"/>
                                    <w:right w:val="none" w:sz="0" w:space="0" w:color="auto"/>
                                  </w:divBdr>
                                  <w:divsChild>
                                    <w:div w:id="1249929050">
                                      <w:marLeft w:val="0"/>
                                      <w:marRight w:val="0"/>
                                      <w:marTop w:val="288"/>
                                      <w:marBottom w:val="144"/>
                                      <w:divBdr>
                                        <w:top w:val="none" w:sz="0" w:space="0" w:color="auto"/>
                                        <w:left w:val="none" w:sz="0" w:space="0" w:color="auto"/>
                                        <w:bottom w:val="none" w:sz="0" w:space="0" w:color="auto"/>
                                        <w:right w:val="none" w:sz="0" w:space="0" w:color="auto"/>
                                      </w:divBdr>
                                    </w:div>
                                    <w:div w:id="1407802469">
                                      <w:marLeft w:val="0"/>
                                      <w:marRight w:val="0"/>
                                      <w:marTop w:val="144"/>
                                      <w:marBottom w:val="0"/>
                                      <w:divBdr>
                                        <w:top w:val="none" w:sz="0" w:space="0" w:color="auto"/>
                                        <w:left w:val="none" w:sz="0" w:space="0" w:color="auto"/>
                                        <w:bottom w:val="none" w:sz="0" w:space="0" w:color="auto"/>
                                        <w:right w:val="none" w:sz="0" w:space="0" w:color="auto"/>
                                      </w:divBdr>
                                      <w:divsChild>
                                        <w:div w:id="331033821">
                                          <w:marLeft w:val="0"/>
                                          <w:marRight w:val="0"/>
                                          <w:marTop w:val="0"/>
                                          <w:marBottom w:val="0"/>
                                          <w:divBdr>
                                            <w:top w:val="none" w:sz="0" w:space="0" w:color="auto"/>
                                            <w:left w:val="none" w:sz="0" w:space="0" w:color="auto"/>
                                            <w:bottom w:val="none" w:sz="0" w:space="0" w:color="auto"/>
                                            <w:right w:val="none" w:sz="0" w:space="0" w:color="auto"/>
                                          </w:divBdr>
                                        </w:div>
                                        <w:div w:id="78284584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875150">
      <w:bodyDiv w:val="1"/>
      <w:marLeft w:val="0"/>
      <w:marRight w:val="0"/>
      <w:marTop w:val="0"/>
      <w:marBottom w:val="0"/>
      <w:divBdr>
        <w:top w:val="none" w:sz="0" w:space="0" w:color="auto"/>
        <w:left w:val="none" w:sz="0" w:space="0" w:color="auto"/>
        <w:bottom w:val="none" w:sz="0" w:space="0" w:color="auto"/>
        <w:right w:val="none" w:sz="0" w:space="0" w:color="auto"/>
      </w:divBdr>
      <w:divsChild>
        <w:div w:id="1918247983">
          <w:marLeft w:val="0"/>
          <w:marRight w:val="0"/>
          <w:marTop w:val="0"/>
          <w:marBottom w:val="0"/>
          <w:divBdr>
            <w:top w:val="none" w:sz="0" w:space="0" w:color="auto"/>
            <w:left w:val="none" w:sz="0" w:space="0" w:color="auto"/>
            <w:bottom w:val="none" w:sz="0" w:space="0" w:color="auto"/>
            <w:right w:val="none" w:sz="0" w:space="0" w:color="auto"/>
          </w:divBdr>
          <w:divsChild>
            <w:div w:id="1527863982">
              <w:marLeft w:val="0"/>
              <w:marRight w:val="0"/>
              <w:marTop w:val="0"/>
              <w:marBottom w:val="0"/>
              <w:divBdr>
                <w:top w:val="none" w:sz="0" w:space="0" w:color="auto"/>
                <w:left w:val="none" w:sz="0" w:space="0" w:color="auto"/>
                <w:bottom w:val="none" w:sz="0" w:space="0" w:color="auto"/>
                <w:right w:val="none" w:sz="0" w:space="0" w:color="auto"/>
              </w:divBdr>
              <w:divsChild>
                <w:div w:id="903219203">
                  <w:marLeft w:val="0"/>
                  <w:marRight w:val="0"/>
                  <w:marTop w:val="0"/>
                  <w:marBottom w:val="0"/>
                  <w:divBdr>
                    <w:top w:val="none" w:sz="0" w:space="0" w:color="auto"/>
                    <w:left w:val="none" w:sz="0" w:space="0" w:color="auto"/>
                    <w:bottom w:val="none" w:sz="0" w:space="0" w:color="auto"/>
                    <w:right w:val="none" w:sz="0" w:space="0" w:color="auto"/>
                  </w:divBdr>
                  <w:divsChild>
                    <w:div w:id="1693844575">
                      <w:marLeft w:val="0"/>
                      <w:marRight w:val="68"/>
                      <w:marTop w:val="0"/>
                      <w:marBottom w:val="1358"/>
                      <w:divBdr>
                        <w:top w:val="none" w:sz="0" w:space="0" w:color="auto"/>
                        <w:left w:val="none" w:sz="0" w:space="0" w:color="auto"/>
                        <w:bottom w:val="none" w:sz="0" w:space="0" w:color="auto"/>
                        <w:right w:val="none" w:sz="0" w:space="0" w:color="auto"/>
                      </w:divBdr>
                      <w:divsChild>
                        <w:div w:id="1933279200">
                          <w:marLeft w:val="0"/>
                          <w:marRight w:val="0"/>
                          <w:marTop w:val="288"/>
                          <w:marBottom w:val="0"/>
                          <w:divBdr>
                            <w:top w:val="none" w:sz="0" w:space="0" w:color="auto"/>
                            <w:left w:val="none" w:sz="0" w:space="0" w:color="auto"/>
                            <w:bottom w:val="none" w:sz="0" w:space="0" w:color="auto"/>
                            <w:right w:val="none" w:sz="0" w:space="0" w:color="auto"/>
                          </w:divBdr>
                          <w:divsChild>
                            <w:div w:id="1524130125">
                              <w:marLeft w:val="0"/>
                              <w:marRight w:val="0"/>
                              <w:marTop w:val="0"/>
                              <w:marBottom w:val="0"/>
                              <w:divBdr>
                                <w:top w:val="none" w:sz="0" w:space="0" w:color="auto"/>
                                <w:left w:val="none" w:sz="0" w:space="0" w:color="auto"/>
                                <w:bottom w:val="none" w:sz="0" w:space="0" w:color="auto"/>
                                <w:right w:val="none" w:sz="0" w:space="0" w:color="auto"/>
                              </w:divBdr>
                              <w:divsChild>
                                <w:div w:id="809904940">
                                  <w:marLeft w:val="0"/>
                                  <w:marRight w:val="0"/>
                                  <w:marTop w:val="0"/>
                                  <w:marBottom w:val="0"/>
                                  <w:divBdr>
                                    <w:top w:val="none" w:sz="0" w:space="0" w:color="auto"/>
                                    <w:left w:val="none" w:sz="0" w:space="0" w:color="auto"/>
                                    <w:bottom w:val="none" w:sz="0" w:space="0" w:color="auto"/>
                                    <w:right w:val="none" w:sz="0" w:space="0" w:color="auto"/>
                                  </w:divBdr>
                                  <w:divsChild>
                                    <w:div w:id="969018493">
                                      <w:marLeft w:val="0"/>
                                      <w:marRight w:val="0"/>
                                      <w:marTop w:val="288"/>
                                      <w:marBottom w:val="144"/>
                                      <w:divBdr>
                                        <w:top w:val="none" w:sz="0" w:space="0" w:color="auto"/>
                                        <w:left w:val="none" w:sz="0" w:space="0" w:color="auto"/>
                                        <w:bottom w:val="none" w:sz="0" w:space="0" w:color="auto"/>
                                        <w:right w:val="none" w:sz="0" w:space="0" w:color="auto"/>
                                      </w:divBdr>
                                    </w:div>
                                    <w:div w:id="1729838602">
                                      <w:marLeft w:val="0"/>
                                      <w:marRight w:val="0"/>
                                      <w:marTop w:val="144"/>
                                      <w:marBottom w:val="0"/>
                                      <w:divBdr>
                                        <w:top w:val="none" w:sz="0" w:space="0" w:color="auto"/>
                                        <w:left w:val="none" w:sz="0" w:space="0" w:color="auto"/>
                                        <w:bottom w:val="none" w:sz="0" w:space="0" w:color="auto"/>
                                        <w:right w:val="none" w:sz="0" w:space="0" w:color="auto"/>
                                      </w:divBdr>
                                      <w:divsChild>
                                        <w:div w:id="653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157685">
      <w:bodyDiv w:val="1"/>
      <w:marLeft w:val="0"/>
      <w:marRight w:val="0"/>
      <w:marTop w:val="0"/>
      <w:marBottom w:val="0"/>
      <w:divBdr>
        <w:top w:val="none" w:sz="0" w:space="0" w:color="auto"/>
        <w:left w:val="none" w:sz="0" w:space="0" w:color="auto"/>
        <w:bottom w:val="none" w:sz="0" w:space="0" w:color="auto"/>
        <w:right w:val="none" w:sz="0" w:space="0" w:color="auto"/>
      </w:divBdr>
      <w:divsChild>
        <w:div w:id="892156617">
          <w:marLeft w:val="0"/>
          <w:marRight w:val="0"/>
          <w:marTop w:val="0"/>
          <w:marBottom w:val="0"/>
          <w:divBdr>
            <w:top w:val="none" w:sz="0" w:space="0" w:color="auto"/>
            <w:left w:val="none" w:sz="0" w:space="0" w:color="auto"/>
            <w:bottom w:val="none" w:sz="0" w:space="0" w:color="auto"/>
            <w:right w:val="none" w:sz="0" w:space="0" w:color="auto"/>
          </w:divBdr>
          <w:divsChild>
            <w:div w:id="429280616">
              <w:marLeft w:val="0"/>
              <w:marRight w:val="0"/>
              <w:marTop w:val="0"/>
              <w:marBottom w:val="0"/>
              <w:divBdr>
                <w:top w:val="none" w:sz="0" w:space="0" w:color="auto"/>
                <w:left w:val="none" w:sz="0" w:space="0" w:color="auto"/>
                <w:bottom w:val="none" w:sz="0" w:space="0" w:color="auto"/>
                <w:right w:val="none" w:sz="0" w:space="0" w:color="auto"/>
              </w:divBdr>
              <w:divsChild>
                <w:div w:id="1102726550">
                  <w:marLeft w:val="0"/>
                  <w:marRight w:val="0"/>
                  <w:marTop w:val="0"/>
                  <w:marBottom w:val="0"/>
                  <w:divBdr>
                    <w:top w:val="none" w:sz="0" w:space="0" w:color="auto"/>
                    <w:left w:val="none" w:sz="0" w:space="0" w:color="auto"/>
                    <w:bottom w:val="none" w:sz="0" w:space="0" w:color="auto"/>
                    <w:right w:val="none" w:sz="0" w:space="0" w:color="auto"/>
                  </w:divBdr>
                  <w:divsChild>
                    <w:div w:id="656223867">
                      <w:marLeft w:val="0"/>
                      <w:marRight w:val="68"/>
                      <w:marTop w:val="0"/>
                      <w:marBottom w:val="1358"/>
                      <w:divBdr>
                        <w:top w:val="none" w:sz="0" w:space="0" w:color="auto"/>
                        <w:left w:val="none" w:sz="0" w:space="0" w:color="auto"/>
                        <w:bottom w:val="none" w:sz="0" w:space="0" w:color="auto"/>
                        <w:right w:val="none" w:sz="0" w:space="0" w:color="auto"/>
                      </w:divBdr>
                      <w:divsChild>
                        <w:div w:id="1531070920">
                          <w:marLeft w:val="0"/>
                          <w:marRight w:val="0"/>
                          <w:marTop w:val="288"/>
                          <w:marBottom w:val="0"/>
                          <w:divBdr>
                            <w:top w:val="none" w:sz="0" w:space="0" w:color="auto"/>
                            <w:left w:val="none" w:sz="0" w:space="0" w:color="auto"/>
                            <w:bottom w:val="none" w:sz="0" w:space="0" w:color="auto"/>
                            <w:right w:val="none" w:sz="0" w:space="0" w:color="auto"/>
                          </w:divBdr>
                          <w:divsChild>
                            <w:div w:id="1750233575">
                              <w:marLeft w:val="0"/>
                              <w:marRight w:val="0"/>
                              <w:marTop w:val="0"/>
                              <w:marBottom w:val="0"/>
                              <w:divBdr>
                                <w:top w:val="none" w:sz="0" w:space="0" w:color="auto"/>
                                <w:left w:val="none" w:sz="0" w:space="0" w:color="auto"/>
                                <w:bottom w:val="none" w:sz="0" w:space="0" w:color="auto"/>
                                <w:right w:val="none" w:sz="0" w:space="0" w:color="auto"/>
                              </w:divBdr>
                              <w:divsChild>
                                <w:div w:id="355620492">
                                  <w:marLeft w:val="0"/>
                                  <w:marRight w:val="0"/>
                                  <w:marTop w:val="0"/>
                                  <w:marBottom w:val="0"/>
                                  <w:divBdr>
                                    <w:top w:val="none" w:sz="0" w:space="0" w:color="auto"/>
                                    <w:left w:val="none" w:sz="0" w:space="0" w:color="auto"/>
                                    <w:bottom w:val="none" w:sz="0" w:space="0" w:color="auto"/>
                                    <w:right w:val="none" w:sz="0" w:space="0" w:color="auto"/>
                                  </w:divBdr>
                                  <w:divsChild>
                                    <w:div w:id="761681750">
                                      <w:marLeft w:val="0"/>
                                      <w:marRight w:val="0"/>
                                      <w:marTop w:val="144"/>
                                      <w:marBottom w:val="0"/>
                                      <w:divBdr>
                                        <w:top w:val="none" w:sz="0" w:space="0" w:color="auto"/>
                                        <w:left w:val="none" w:sz="0" w:space="0" w:color="auto"/>
                                        <w:bottom w:val="none" w:sz="0" w:space="0" w:color="auto"/>
                                        <w:right w:val="none" w:sz="0" w:space="0" w:color="auto"/>
                                      </w:divBdr>
                                      <w:divsChild>
                                        <w:div w:id="169256175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677372">
      <w:bodyDiv w:val="1"/>
      <w:marLeft w:val="0"/>
      <w:marRight w:val="0"/>
      <w:marTop w:val="0"/>
      <w:marBottom w:val="0"/>
      <w:divBdr>
        <w:top w:val="none" w:sz="0" w:space="0" w:color="auto"/>
        <w:left w:val="none" w:sz="0" w:space="0" w:color="auto"/>
        <w:bottom w:val="none" w:sz="0" w:space="0" w:color="auto"/>
        <w:right w:val="none" w:sz="0" w:space="0" w:color="auto"/>
      </w:divBdr>
      <w:divsChild>
        <w:div w:id="278879050">
          <w:marLeft w:val="0"/>
          <w:marRight w:val="0"/>
          <w:marTop w:val="0"/>
          <w:marBottom w:val="0"/>
          <w:divBdr>
            <w:top w:val="none" w:sz="0" w:space="0" w:color="auto"/>
            <w:left w:val="none" w:sz="0" w:space="0" w:color="auto"/>
            <w:bottom w:val="none" w:sz="0" w:space="0" w:color="auto"/>
            <w:right w:val="none" w:sz="0" w:space="0" w:color="auto"/>
          </w:divBdr>
          <w:divsChild>
            <w:div w:id="656543639">
              <w:marLeft w:val="0"/>
              <w:marRight w:val="0"/>
              <w:marTop w:val="0"/>
              <w:marBottom w:val="0"/>
              <w:divBdr>
                <w:top w:val="none" w:sz="0" w:space="0" w:color="auto"/>
                <w:left w:val="none" w:sz="0" w:space="0" w:color="auto"/>
                <w:bottom w:val="none" w:sz="0" w:space="0" w:color="auto"/>
                <w:right w:val="none" w:sz="0" w:space="0" w:color="auto"/>
              </w:divBdr>
              <w:divsChild>
                <w:div w:id="1538353244">
                  <w:marLeft w:val="0"/>
                  <w:marRight w:val="0"/>
                  <w:marTop w:val="0"/>
                  <w:marBottom w:val="0"/>
                  <w:divBdr>
                    <w:top w:val="none" w:sz="0" w:space="0" w:color="auto"/>
                    <w:left w:val="none" w:sz="0" w:space="0" w:color="auto"/>
                    <w:bottom w:val="none" w:sz="0" w:space="0" w:color="auto"/>
                    <w:right w:val="none" w:sz="0" w:space="0" w:color="auto"/>
                  </w:divBdr>
                  <w:divsChild>
                    <w:div w:id="834036388">
                      <w:marLeft w:val="0"/>
                      <w:marRight w:val="75"/>
                      <w:marTop w:val="0"/>
                      <w:marBottom w:val="1500"/>
                      <w:divBdr>
                        <w:top w:val="none" w:sz="0" w:space="0" w:color="auto"/>
                        <w:left w:val="none" w:sz="0" w:space="0" w:color="auto"/>
                        <w:bottom w:val="none" w:sz="0" w:space="0" w:color="auto"/>
                        <w:right w:val="none" w:sz="0" w:space="0" w:color="auto"/>
                      </w:divBdr>
                      <w:divsChild>
                        <w:div w:id="1637297730">
                          <w:marLeft w:val="0"/>
                          <w:marRight w:val="0"/>
                          <w:marTop w:val="288"/>
                          <w:marBottom w:val="0"/>
                          <w:divBdr>
                            <w:top w:val="none" w:sz="0" w:space="0" w:color="auto"/>
                            <w:left w:val="none" w:sz="0" w:space="0" w:color="auto"/>
                            <w:bottom w:val="none" w:sz="0" w:space="0" w:color="auto"/>
                            <w:right w:val="none" w:sz="0" w:space="0" w:color="auto"/>
                          </w:divBdr>
                          <w:divsChild>
                            <w:div w:id="930967789">
                              <w:marLeft w:val="0"/>
                              <w:marRight w:val="0"/>
                              <w:marTop w:val="0"/>
                              <w:marBottom w:val="0"/>
                              <w:divBdr>
                                <w:top w:val="none" w:sz="0" w:space="0" w:color="auto"/>
                                <w:left w:val="none" w:sz="0" w:space="0" w:color="auto"/>
                                <w:bottom w:val="none" w:sz="0" w:space="0" w:color="auto"/>
                                <w:right w:val="none" w:sz="0" w:space="0" w:color="auto"/>
                              </w:divBdr>
                              <w:divsChild>
                                <w:div w:id="2087221659">
                                  <w:marLeft w:val="0"/>
                                  <w:marRight w:val="0"/>
                                  <w:marTop w:val="288"/>
                                  <w:marBottom w:val="144"/>
                                  <w:divBdr>
                                    <w:top w:val="none" w:sz="0" w:space="0" w:color="auto"/>
                                    <w:left w:val="none" w:sz="0" w:space="0" w:color="auto"/>
                                    <w:bottom w:val="none" w:sz="0" w:space="0" w:color="auto"/>
                                    <w:right w:val="none" w:sz="0" w:space="0" w:color="auto"/>
                                  </w:divBdr>
                                </w:div>
                                <w:div w:id="1384139082">
                                  <w:marLeft w:val="0"/>
                                  <w:marRight w:val="0"/>
                                  <w:marTop w:val="144"/>
                                  <w:marBottom w:val="0"/>
                                  <w:divBdr>
                                    <w:top w:val="none" w:sz="0" w:space="0" w:color="auto"/>
                                    <w:left w:val="none" w:sz="0" w:space="0" w:color="auto"/>
                                    <w:bottom w:val="none" w:sz="0" w:space="0" w:color="auto"/>
                                    <w:right w:val="none" w:sz="0" w:space="0" w:color="auto"/>
                                  </w:divBdr>
                                  <w:divsChild>
                                    <w:div w:id="1677265613">
                                      <w:marLeft w:val="0"/>
                                      <w:marRight w:val="0"/>
                                      <w:marTop w:val="0"/>
                                      <w:marBottom w:val="0"/>
                                      <w:divBdr>
                                        <w:top w:val="none" w:sz="0" w:space="0" w:color="auto"/>
                                        <w:left w:val="none" w:sz="0" w:space="0" w:color="auto"/>
                                        <w:bottom w:val="none" w:sz="0" w:space="0" w:color="auto"/>
                                        <w:right w:val="none" w:sz="0" w:space="0" w:color="auto"/>
                                      </w:divBdr>
                                    </w:div>
                                    <w:div w:id="145622033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674138">
      <w:bodyDiv w:val="1"/>
      <w:marLeft w:val="0"/>
      <w:marRight w:val="0"/>
      <w:marTop w:val="0"/>
      <w:marBottom w:val="0"/>
      <w:divBdr>
        <w:top w:val="none" w:sz="0" w:space="0" w:color="auto"/>
        <w:left w:val="none" w:sz="0" w:space="0" w:color="auto"/>
        <w:bottom w:val="none" w:sz="0" w:space="0" w:color="auto"/>
        <w:right w:val="none" w:sz="0" w:space="0" w:color="auto"/>
      </w:divBdr>
      <w:divsChild>
        <w:div w:id="2015061084">
          <w:marLeft w:val="0"/>
          <w:marRight w:val="0"/>
          <w:marTop w:val="0"/>
          <w:marBottom w:val="0"/>
          <w:divBdr>
            <w:top w:val="none" w:sz="0" w:space="0" w:color="auto"/>
            <w:left w:val="none" w:sz="0" w:space="0" w:color="auto"/>
            <w:bottom w:val="none" w:sz="0" w:space="0" w:color="auto"/>
            <w:right w:val="none" w:sz="0" w:space="0" w:color="auto"/>
          </w:divBdr>
          <w:divsChild>
            <w:div w:id="659891182">
              <w:marLeft w:val="0"/>
              <w:marRight w:val="0"/>
              <w:marTop w:val="0"/>
              <w:marBottom w:val="0"/>
              <w:divBdr>
                <w:top w:val="none" w:sz="0" w:space="0" w:color="auto"/>
                <w:left w:val="none" w:sz="0" w:space="0" w:color="auto"/>
                <w:bottom w:val="none" w:sz="0" w:space="0" w:color="auto"/>
                <w:right w:val="none" w:sz="0" w:space="0" w:color="auto"/>
              </w:divBdr>
              <w:divsChild>
                <w:div w:id="2065178260">
                  <w:marLeft w:val="0"/>
                  <w:marRight w:val="0"/>
                  <w:marTop w:val="0"/>
                  <w:marBottom w:val="0"/>
                  <w:divBdr>
                    <w:top w:val="none" w:sz="0" w:space="0" w:color="auto"/>
                    <w:left w:val="none" w:sz="0" w:space="0" w:color="auto"/>
                    <w:bottom w:val="none" w:sz="0" w:space="0" w:color="auto"/>
                    <w:right w:val="none" w:sz="0" w:space="0" w:color="auto"/>
                  </w:divBdr>
                  <w:divsChild>
                    <w:div w:id="672881707">
                      <w:marLeft w:val="0"/>
                      <w:marRight w:val="75"/>
                      <w:marTop w:val="0"/>
                      <w:marBottom w:val="1500"/>
                      <w:divBdr>
                        <w:top w:val="none" w:sz="0" w:space="0" w:color="auto"/>
                        <w:left w:val="none" w:sz="0" w:space="0" w:color="auto"/>
                        <w:bottom w:val="none" w:sz="0" w:space="0" w:color="auto"/>
                        <w:right w:val="none" w:sz="0" w:space="0" w:color="auto"/>
                      </w:divBdr>
                      <w:divsChild>
                        <w:div w:id="410005415">
                          <w:marLeft w:val="0"/>
                          <w:marRight w:val="0"/>
                          <w:marTop w:val="288"/>
                          <w:marBottom w:val="0"/>
                          <w:divBdr>
                            <w:top w:val="none" w:sz="0" w:space="0" w:color="auto"/>
                            <w:left w:val="none" w:sz="0" w:space="0" w:color="auto"/>
                            <w:bottom w:val="none" w:sz="0" w:space="0" w:color="auto"/>
                            <w:right w:val="none" w:sz="0" w:space="0" w:color="auto"/>
                          </w:divBdr>
                          <w:divsChild>
                            <w:div w:id="779109992">
                              <w:marLeft w:val="0"/>
                              <w:marRight w:val="0"/>
                              <w:marTop w:val="0"/>
                              <w:marBottom w:val="0"/>
                              <w:divBdr>
                                <w:top w:val="none" w:sz="0" w:space="0" w:color="auto"/>
                                <w:left w:val="none" w:sz="0" w:space="0" w:color="auto"/>
                                <w:bottom w:val="none" w:sz="0" w:space="0" w:color="auto"/>
                                <w:right w:val="none" w:sz="0" w:space="0" w:color="auto"/>
                              </w:divBdr>
                              <w:divsChild>
                                <w:div w:id="947129399">
                                  <w:marLeft w:val="0"/>
                                  <w:marRight w:val="0"/>
                                  <w:marTop w:val="144"/>
                                  <w:marBottom w:val="0"/>
                                  <w:divBdr>
                                    <w:top w:val="none" w:sz="0" w:space="0" w:color="auto"/>
                                    <w:left w:val="none" w:sz="0" w:space="0" w:color="auto"/>
                                    <w:bottom w:val="none" w:sz="0" w:space="0" w:color="auto"/>
                                    <w:right w:val="none" w:sz="0" w:space="0" w:color="auto"/>
                                  </w:divBdr>
                                  <w:divsChild>
                                    <w:div w:id="429397972">
                                      <w:marLeft w:val="0"/>
                                      <w:marRight w:val="0"/>
                                      <w:marTop w:val="144"/>
                                      <w:marBottom w:val="0"/>
                                      <w:divBdr>
                                        <w:top w:val="none" w:sz="0" w:space="0" w:color="auto"/>
                                        <w:left w:val="none" w:sz="0" w:space="0" w:color="auto"/>
                                        <w:bottom w:val="none" w:sz="0" w:space="0" w:color="auto"/>
                                        <w:right w:val="none" w:sz="0" w:space="0" w:color="auto"/>
                                      </w:divBdr>
                                      <w:divsChild>
                                        <w:div w:id="1724670483">
                                          <w:marLeft w:val="0"/>
                                          <w:marRight w:val="0"/>
                                          <w:marTop w:val="144"/>
                                          <w:marBottom w:val="0"/>
                                          <w:divBdr>
                                            <w:top w:val="none" w:sz="0" w:space="0" w:color="auto"/>
                                            <w:left w:val="none" w:sz="0" w:space="0" w:color="auto"/>
                                            <w:bottom w:val="none" w:sz="0" w:space="0" w:color="auto"/>
                                            <w:right w:val="none" w:sz="0" w:space="0" w:color="auto"/>
                                          </w:divBdr>
                                          <w:divsChild>
                                            <w:div w:id="1386031735">
                                              <w:marLeft w:val="-216"/>
                                              <w:marRight w:val="0"/>
                                              <w:marTop w:val="0"/>
                                              <w:marBottom w:val="0"/>
                                              <w:divBdr>
                                                <w:top w:val="none" w:sz="0" w:space="0" w:color="auto"/>
                                                <w:left w:val="none" w:sz="0" w:space="0" w:color="auto"/>
                                                <w:bottom w:val="none" w:sz="0" w:space="0" w:color="auto"/>
                                                <w:right w:val="none" w:sz="0" w:space="0" w:color="auto"/>
                                              </w:divBdr>
                                            </w:div>
                                            <w:div w:id="8124080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292672">
      <w:bodyDiv w:val="1"/>
      <w:marLeft w:val="0"/>
      <w:marRight w:val="0"/>
      <w:marTop w:val="0"/>
      <w:marBottom w:val="0"/>
      <w:divBdr>
        <w:top w:val="none" w:sz="0" w:space="0" w:color="auto"/>
        <w:left w:val="none" w:sz="0" w:space="0" w:color="auto"/>
        <w:bottom w:val="none" w:sz="0" w:space="0" w:color="auto"/>
        <w:right w:val="none" w:sz="0" w:space="0" w:color="auto"/>
      </w:divBdr>
      <w:divsChild>
        <w:div w:id="1297955292">
          <w:marLeft w:val="0"/>
          <w:marRight w:val="0"/>
          <w:marTop w:val="0"/>
          <w:marBottom w:val="0"/>
          <w:divBdr>
            <w:top w:val="none" w:sz="0" w:space="0" w:color="auto"/>
            <w:left w:val="none" w:sz="0" w:space="0" w:color="auto"/>
            <w:bottom w:val="none" w:sz="0" w:space="0" w:color="auto"/>
            <w:right w:val="none" w:sz="0" w:space="0" w:color="auto"/>
          </w:divBdr>
          <w:divsChild>
            <w:div w:id="298726786">
              <w:marLeft w:val="0"/>
              <w:marRight w:val="0"/>
              <w:marTop w:val="0"/>
              <w:marBottom w:val="0"/>
              <w:divBdr>
                <w:top w:val="none" w:sz="0" w:space="0" w:color="auto"/>
                <w:left w:val="none" w:sz="0" w:space="0" w:color="auto"/>
                <w:bottom w:val="none" w:sz="0" w:space="0" w:color="auto"/>
                <w:right w:val="none" w:sz="0" w:space="0" w:color="auto"/>
              </w:divBdr>
              <w:divsChild>
                <w:div w:id="679890379">
                  <w:marLeft w:val="0"/>
                  <w:marRight w:val="0"/>
                  <w:marTop w:val="0"/>
                  <w:marBottom w:val="0"/>
                  <w:divBdr>
                    <w:top w:val="none" w:sz="0" w:space="0" w:color="auto"/>
                    <w:left w:val="none" w:sz="0" w:space="0" w:color="auto"/>
                    <w:bottom w:val="none" w:sz="0" w:space="0" w:color="auto"/>
                    <w:right w:val="none" w:sz="0" w:space="0" w:color="auto"/>
                  </w:divBdr>
                  <w:divsChild>
                    <w:div w:id="1279795710">
                      <w:marLeft w:val="0"/>
                      <w:marRight w:val="75"/>
                      <w:marTop w:val="0"/>
                      <w:marBottom w:val="1500"/>
                      <w:divBdr>
                        <w:top w:val="none" w:sz="0" w:space="0" w:color="auto"/>
                        <w:left w:val="none" w:sz="0" w:space="0" w:color="auto"/>
                        <w:bottom w:val="none" w:sz="0" w:space="0" w:color="auto"/>
                        <w:right w:val="none" w:sz="0" w:space="0" w:color="auto"/>
                      </w:divBdr>
                      <w:divsChild>
                        <w:div w:id="2126344926">
                          <w:marLeft w:val="0"/>
                          <w:marRight w:val="0"/>
                          <w:marTop w:val="288"/>
                          <w:marBottom w:val="0"/>
                          <w:divBdr>
                            <w:top w:val="none" w:sz="0" w:space="0" w:color="auto"/>
                            <w:left w:val="none" w:sz="0" w:space="0" w:color="auto"/>
                            <w:bottom w:val="none" w:sz="0" w:space="0" w:color="auto"/>
                            <w:right w:val="none" w:sz="0" w:space="0" w:color="auto"/>
                          </w:divBdr>
                          <w:divsChild>
                            <w:div w:id="884566056">
                              <w:marLeft w:val="0"/>
                              <w:marRight w:val="0"/>
                              <w:marTop w:val="0"/>
                              <w:marBottom w:val="0"/>
                              <w:divBdr>
                                <w:top w:val="none" w:sz="0" w:space="0" w:color="auto"/>
                                <w:left w:val="none" w:sz="0" w:space="0" w:color="auto"/>
                                <w:bottom w:val="none" w:sz="0" w:space="0" w:color="auto"/>
                                <w:right w:val="none" w:sz="0" w:space="0" w:color="auto"/>
                              </w:divBdr>
                              <w:divsChild>
                                <w:div w:id="11763322">
                                  <w:marLeft w:val="0"/>
                                  <w:marRight w:val="0"/>
                                  <w:marTop w:val="288"/>
                                  <w:marBottom w:val="0"/>
                                  <w:divBdr>
                                    <w:top w:val="none" w:sz="0" w:space="0" w:color="auto"/>
                                    <w:left w:val="none" w:sz="0" w:space="0" w:color="auto"/>
                                    <w:bottom w:val="none" w:sz="0" w:space="0" w:color="auto"/>
                                    <w:right w:val="none" w:sz="0" w:space="0" w:color="auto"/>
                                  </w:divBdr>
                                  <w:divsChild>
                                    <w:div w:id="1704210872">
                                      <w:marLeft w:val="0"/>
                                      <w:marRight w:val="0"/>
                                      <w:marTop w:val="0"/>
                                      <w:marBottom w:val="0"/>
                                      <w:divBdr>
                                        <w:top w:val="none" w:sz="0" w:space="0" w:color="auto"/>
                                        <w:left w:val="none" w:sz="0" w:space="0" w:color="auto"/>
                                        <w:bottom w:val="none" w:sz="0" w:space="0" w:color="auto"/>
                                        <w:right w:val="none" w:sz="0" w:space="0" w:color="auto"/>
                                      </w:divBdr>
                                      <w:divsChild>
                                        <w:div w:id="152333732">
                                          <w:marLeft w:val="0"/>
                                          <w:marRight w:val="0"/>
                                          <w:marTop w:val="288"/>
                                          <w:marBottom w:val="144"/>
                                          <w:divBdr>
                                            <w:top w:val="none" w:sz="0" w:space="0" w:color="auto"/>
                                            <w:left w:val="none" w:sz="0" w:space="0" w:color="auto"/>
                                            <w:bottom w:val="none" w:sz="0" w:space="0" w:color="auto"/>
                                            <w:right w:val="none" w:sz="0" w:space="0" w:color="auto"/>
                                          </w:divBdr>
                                        </w:div>
                                        <w:div w:id="1117716783">
                                          <w:marLeft w:val="0"/>
                                          <w:marRight w:val="0"/>
                                          <w:marTop w:val="144"/>
                                          <w:marBottom w:val="0"/>
                                          <w:divBdr>
                                            <w:top w:val="none" w:sz="0" w:space="0" w:color="auto"/>
                                            <w:left w:val="none" w:sz="0" w:space="0" w:color="auto"/>
                                            <w:bottom w:val="none" w:sz="0" w:space="0" w:color="auto"/>
                                            <w:right w:val="none" w:sz="0" w:space="0" w:color="auto"/>
                                          </w:divBdr>
                                          <w:divsChild>
                                            <w:div w:id="772677171">
                                              <w:marLeft w:val="0"/>
                                              <w:marRight w:val="0"/>
                                              <w:marTop w:val="0"/>
                                              <w:marBottom w:val="0"/>
                                              <w:divBdr>
                                                <w:top w:val="none" w:sz="0" w:space="0" w:color="auto"/>
                                                <w:left w:val="none" w:sz="0" w:space="0" w:color="auto"/>
                                                <w:bottom w:val="none" w:sz="0" w:space="0" w:color="auto"/>
                                                <w:right w:val="none" w:sz="0" w:space="0" w:color="auto"/>
                                              </w:divBdr>
                                              <w:divsChild>
                                                <w:div w:id="406346639">
                                                  <w:marLeft w:val="0"/>
                                                  <w:marRight w:val="0"/>
                                                  <w:marTop w:val="144"/>
                                                  <w:marBottom w:val="0"/>
                                                  <w:divBdr>
                                                    <w:top w:val="none" w:sz="0" w:space="0" w:color="auto"/>
                                                    <w:left w:val="none" w:sz="0" w:space="0" w:color="auto"/>
                                                    <w:bottom w:val="none" w:sz="0" w:space="0" w:color="auto"/>
                                                    <w:right w:val="none" w:sz="0" w:space="0" w:color="auto"/>
                                                  </w:divBdr>
                                                  <w:divsChild>
                                                    <w:div w:id="1351838575">
                                                      <w:marLeft w:val="-216"/>
                                                      <w:marRight w:val="0"/>
                                                      <w:marTop w:val="0"/>
                                                      <w:marBottom w:val="0"/>
                                                      <w:divBdr>
                                                        <w:top w:val="none" w:sz="0" w:space="0" w:color="auto"/>
                                                        <w:left w:val="none" w:sz="0" w:space="0" w:color="auto"/>
                                                        <w:bottom w:val="none" w:sz="0" w:space="0" w:color="auto"/>
                                                        <w:right w:val="none" w:sz="0" w:space="0" w:color="auto"/>
                                                      </w:divBdr>
                                                    </w:div>
                                                    <w:div w:id="891112898">
                                                      <w:marLeft w:val="1080"/>
                                                      <w:marRight w:val="0"/>
                                                      <w:marTop w:val="0"/>
                                                      <w:marBottom w:val="0"/>
                                                      <w:divBdr>
                                                        <w:top w:val="none" w:sz="0" w:space="0" w:color="auto"/>
                                                        <w:left w:val="none" w:sz="0" w:space="0" w:color="auto"/>
                                                        <w:bottom w:val="none" w:sz="0" w:space="0" w:color="auto"/>
                                                        <w:right w:val="none" w:sz="0" w:space="0" w:color="auto"/>
                                                      </w:divBdr>
                                                    </w:div>
                                                  </w:divsChild>
                                                </w:div>
                                                <w:div w:id="1921793246">
                                                  <w:marLeft w:val="0"/>
                                                  <w:marRight w:val="0"/>
                                                  <w:marTop w:val="144"/>
                                                  <w:marBottom w:val="0"/>
                                                  <w:divBdr>
                                                    <w:top w:val="none" w:sz="0" w:space="0" w:color="auto"/>
                                                    <w:left w:val="none" w:sz="0" w:space="0" w:color="auto"/>
                                                    <w:bottom w:val="none" w:sz="0" w:space="0" w:color="auto"/>
                                                    <w:right w:val="none" w:sz="0" w:space="0" w:color="auto"/>
                                                  </w:divBdr>
                                                  <w:divsChild>
                                                    <w:div w:id="358698389">
                                                      <w:marLeft w:val="-216"/>
                                                      <w:marRight w:val="0"/>
                                                      <w:marTop w:val="0"/>
                                                      <w:marBottom w:val="0"/>
                                                      <w:divBdr>
                                                        <w:top w:val="none" w:sz="0" w:space="0" w:color="auto"/>
                                                        <w:left w:val="none" w:sz="0" w:space="0" w:color="auto"/>
                                                        <w:bottom w:val="none" w:sz="0" w:space="0" w:color="auto"/>
                                                        <w:right w:val="none" w:sz="0" w:space="0" w:color="auto"/>
                                                      </w:divBdr>
                                                    </w:div>
                                                    <w:div w:id="1591814266">
                                                      <w:marLeft w:val="1080"/>
                                                      <w:marRight w:val="0"/>
                                                      <w:marTop w:val="0"/>
                                                      <w:marBottom w:val="0"/>
                                                      <w:divBdr>
                                                        <w:top w:val="none" w:sz="0" w:space="0" w:color="auto"/>
                                                        <w:left w:val="none" w:sz="0" w:space="0" w:color="auto"/>
                                                        <w:bottom w:val="none" w:sz="0" w:space="0" w:color="auto"/>
                                                        <w:right w:val="none" w:sz="0" w:space="0" w:color="auto"/>
                                                      </w:divBdr>
                                                    </w:div>
                                                  </w:divsChild>
                                                </w:div>
                                                <w:div w:id="111486903">
                                                  <w:marLeft w:val="0"/>
                                                  <w:marRight w:val="0"/>
                                                  <w:marTop w:val="144"/>
                                                  <w:marBottom w:val="0"/>
                                                  <w:divBdr>
                                                    <w:top w:val="none" w:sz="0" w:space="0" w:color="auto"/>
                                                    <w:left w:val="none" w:sz="0" w:space="0" w:color="auto"/>
                                                    <w:bottom w:val="none" w:sz="0" w:space="0" w:color="auto"/>
                                                    <w:right w:val="none" w:sz="0" w:space="0" w:color="auto"/>
                                                  </w:divBdr>
                                                  <w:divsChild>
                                                    <w:div w:id="792291977">
                                                      <w:marLeft w:val="-216"/>
                                                      <w:marRight w:val="0"/>
                                                      <w:marTop w:val="0"/>
                                                      <w:marBottom w:val="0"/>
                                                      <w:divBdr>
                                                        <w:top w:val="none" w:sz="0" w:space="0" w:color="auto"/>
                                                        <w:left w:val="none" w:sz="0" w:space="0" w:color="auto"/>
                                                        <w:bottom w:val="none" w:sz="0" w:space="0" w:color="auto"/>
                                                        <w:right w:val="none" w:sz="0" w:space="0" w:color="auto"/>
                                                      </w:divBdr>
                                                    </w:div>
                                                    <w:div w:id="6342127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65482359">
                                              <w:marLeft w:val="0"/>
                                              <w:marRight w:val="0"/>
                                              <w:marTop w:val="144"/>
                                              <w:marBottom w:val="0"/>
                                              <w:divBdr>
                                                <w:top w:val="none" w:sz="0" w:space="0" w:color="auto"/>
                                                <w:left w:val="none" w:sz="0" w:space="0" w:color="auto"/>
                                                <w:bottom w:val="none" w:sz="0" w:space="0" w:color="auto"/>
                                                <w:right w:val="none" w:sz="0" w:space="0" w:color="auto"/>
                                              </w:divBdr>
                                              <w:divsChild>
                                                <w:div w:id="2134128718">
                                                  <w:marLeft w:val="0"/>
                                                  <w:marRight w:val="0"/>
                                                  <w:marTop w:val="144"/>
                                                  <w:marBottom w:val="0"/>
                                                  <w:divBdr>
                                                    <w:top w:val="none" w:sz="0" w:space="0" w:color="auto"/>
                                                    <w:left w:val="none" w:sz="0" w:space="0" w:color="auto"/>
                                                    <w:bottom w:val="none" w:sz="0" w:space="0" w:color="auto"/>
                                                    <w:right w:val="none" w:sz="0" w:space="0" w:color="auto"/>
                                                  </w:divBdr>
                                                  <w:divsChild>
                                                    <w:div w:id="637612559">
                                                      <w:marLeft w:val="-216"/>
                                                      <w:marRight w:val="0"/>
                                                      <w:marTop w:val="0"/>
                                                      <w:marBottom w:val="0"/>
                                                      <w:divBdr>
                                                        <w:top w:val="none" w:sz="0" w:space="0" w:color="auto"/>
                                                        <w:left w:val="none" w:sz="0" w:space="0" w:color="auto"/>
                                                        <w:bottom w:val="none" w:sz="0" w:space="0" w:color="auto"/>
                                                        <w:right w:val="none" w:sz="0" w:space="0" w:color="auto"/>
                                                      </w:divBdr>
                                                    </w:div>
                                                    <w:div w:id="1850169036">
                                                      <w:marLeft w:val="1080"/>
                                                      <w:marRight w:val="0"/>
                                                      <w:marTop w:val="0"/>
                                                      <w:marBottom w:val="0"/>
                                                      <w:divBdr>
                                                        <w:top w:val="none" w:sz="0" w:space="0" w:color="auto"/>
                                                        <w:left w:val="none" w:sz="0" w:space="0" w:color="auto"/>
                                                        <w:bottom w:val="none" w:sz="0" w:space="0" w:color="auto"/>
                                                        <w:right w:val="none" w:sz="0" w:space="0" w:color="auto"/>
                                                      </w:divBdr>
                                                    </w:div>
                                                  </w:divsChild>
                                                </w:div>
                                                <w:div w:id="476803541">
                                                  <w:marLeft w:val="0"/>
                                                  <w:marRight w:val="0"/>
                                                  <w:marTop w:val="144"/>
                                                  <w:marBottom w:val="0"/>
                                                  <w:divBdr>
                                                    <w:top w:val="none" w:sz="0" w:space="0" w:color="auto"/>
                                                    <w:left w:val="none" w:sz="0" w:space="0" w:color="auto"/>
                                                    <w:bottom w:val="none" w:sz="0" w:space="0" w:color="auto"/>
                                                    <w:right w:val="none" w:sz="0" w:space="0" w:color="auto"/>
                                                  </w:divBdr>
                                                  <w:divsChild>
                                                    <w:div w:id="851068262">
                                                      <w:marLeft w:val="-216"/>
                                                      <w:marRight w:val="0"/>
                                                      <w:marTop w:val="0"/>
                                                      <w:marBottom w:val="0"/>
                                                      <w:divBdr>
                                                        <w:top w:val="none" w:sz="0" w:space="0" w:color="auto"/>
                                                        <w:left w:val="none" w:sz="0" w:space="0" w:color="auto"/>
                                                        <w:bottom w:val="none" w:sz="0" w:space="0" w:color="auto"/>
                                                        <w:right w:val="none" w:sz="0" w:space="0" w:color="auto"/>
                                                      </w:divBdr>
                                                    </w:div>
                                                    <w:div w:id="19032499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1566189">
                                              <w:marLeft w:val="0"/>
                                              <w:marRight w:val="0"/>
                                              <w:marTop w:val="144"/>
                                              <w:marBottom w:val="0"/>
                                              <w:divBdr>
                                                <w:top w:val="none" w:sz="0" w:space="0" w:color="auto"/>
                                                <w:left w:val="none" w:sz="0" w:space="0" w:color="auto"/>
                                                <w:bottom w:val="none" w:sz="0" w:space="0" w:color="auto"/>
                                                <w:right w:val="none" w:sz="0" w:space="0" w:color="auto"/>
                                              </w:divBdr>
                                              <w:divsChild>
                                                <w:div w:id="104617439">
                                                  <w:marLeft w:val="0"/>
                                                  <w:marRight w:val="0"/>
                                                  <w:marTop w:val="144"/>
                                                  <w:marBottom w:val="0"/>
                                                  <w:divBdr>
                                                    <w:top w:val="none" w:sz="0" w:space="0" w:color="auto"/>
                                                    <w:left w:val="none" w:sz="0" w:space="0" w:color="auto"/>
                                                    <w:bottom w:val="none" w:sz="0" w:space="0" w:color="auto"/>
                                                    <w:right w:val="none" w:sz="0" w:space="0" w:color="auto"/>
                                                  </w:divBdr>
                                                  <w:divsChild>
                                                    <w:div w:id="274019338">
                                                      <w:marLeft w:val="-216"/>
                                                      <w:marRight w:val="0"/>
                                                      <w:marTop w:val="0"/>
                                                      <w:marBottom w:val="0"/>
                                                      <w:divBdr>
                                                        <w:top w:val="none" w:sz="0" w:space="0" w:color="auto"/>
                                                        <w:left w:val="none" w:sz="0" w:space="0" w:color="auto"/>
                                                        <w:bottom w:val="none" w:sz="0" w:space="0" w:color="auto"/>
                                                        <w:right w:val="none" w:sz="0" w:space="0" w:color="auto"/>
                                                      </w:divBdr>
                                                    </w:div>
                                                    <w:div w:id="7216804">
                                                      <w:marLeft w:val="1080"/>
                                                      <w:marRight w:val="0"/>
                                                      <w:marTop w:val="0"/>
                                                      <w:marBottom w:val="0"/>
                                                      <w:divBdr>
                                                        <w:top w:val="none" w:sz="0" w:space="0" w:color="auto"/>
                                                        <w:left w:val="none" w:sz="0" w:space="0" w:color="auto"/>
                                                        <w:bottom w:val="none" w:sz="0" w:space="0" w:color="auto"/>
                                                        <w:right w:val="none" w:sz="0" w:space="0" w:color="auto"/>
                                                      </w:divBdr>
                                                    </w:div>
                                                  </w:divsChild>
                                                </w:div>
                                                <w:div w:id="1891960174">
                                                  <w:marLeft w:val="0"/>
                                                  <w:marRight w:val="0"/>
                                                  <w:marTop w:val="144"/>
                                                  <w:marBottom w:val="0"/>
                                                  <w:divBdr>
                                                    <w:top w:val="none" w:sz="0" w:space="0" w:color="auto"/>
                                                    <w:left w:val="none" w:sz="0" w:space="0" w:color="auto"/>
                                                    <w:bottom w:val="none" w:sz="0" w:space="0" w:color="auto"/>
                                                    <w:right w:val="none" w:sz="0" w:space="0" w:color="auto"/>
                                                  </w:divBdr>
                                                  <w:divsChild>
                                                    <w:div w:id="1664435045">
                                                      <w:marLeft w:val="-216"/>
                                                      <w:marRight w:val="0"/>
                                                      <w:marTop w:val="0"/>
                                                      <w:marBottom w:val="0"/>
                                                      <w:divBdr>
                                                        <w:top w:val="none" w:sz="0" w:space="0" w:color="auto"/>
                                                        <w:left w:val="none" w:sz="0" w:space="0" w:color="auto"/>
                                                        <w:bottom w:val="none" w:sz="0" w:space="0" w:color="auto"/>
                                                        <w:right w:val="none" w:sz="0" w:space="0" w:color="auto"/>
                                                      </w:divBdr>
                                                    </w:div>
                                                    <w:div w:id="1706817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4403630">
                                              <w:marLeft w:val="0"/>
                                              <w:marRight w:val="0"/>
                                              <w:marTop w:val="144"/>
                                              <w:marBottom w:val="0"/>
                                              <w:divBdr>
                                                <w:top w:val="none" w:sz="0" w:space="0" w:color="auto"/>
                                                <w:left w:val="none" w:sz="0" w:space="0" w:color="auto"/>
                                                <w:bottom w:val="none" w:sz="0" w:space="0" w:color="auto"/>
                                                <w:right w:val="none" w:sz="0" w:space="0" w:color="auto"/>
                                              </w:divBdr>
                                            </w:div>
                                            <w:div w:id="862087066">
                                              <w:marLeft w:val="0"/>
                                              <w:marRight w:val="0"/>
                                              <w:marTop w:val="144"/>
                                              <w:marBottom w:val="0"/>
                                              <w:divBdr>
                                                <w:top w:val="none" w:sz="0" w:space="0" w:color="auto"/>
                                                <w:left w:val="none" w:sz="0" w:space="0" w:color="auto"/>
                                                <w:bottom w:val="none" w:sz="0" w:space="0" w:color="auto"/>
                                                <w:right w:val="none" w:sz="0" w:space="0" w:color="auto"/>
                                              </w:divBdr>
                                            </w:div>
                                            <w:div w:id="882058526">
                                              <w:marLeft w:val="0"/>
                                              <w:marRight w:val="0"/>
                                              <w:marTop w:val="144"/>
                                              <w:marBottom w:val="0"/>
                                              <w:divBdr>
                                                <w:top w:val="none" w:sz="0" w:space="0" w:color="auto"/>
                                                <w:left w:val="none" w:sz="0" w:space="0" w:color="auto"/>
                                                <w:bottom w:val="none" w:sz="0" w:space="0" w:color="auto"/>
                                                <w:right w:val="none" w:sz="0" w:space="0" w:color="auto"/>
                                              </w:divBdr>
                                            </w:div>
                                            <w:div w:id="14262059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805877">
      <w:bodyDiv w:val="1"/>
      <w:marLeft w:val="0"/>
      <w:marRight w:val="0"/>
      <w:marTop w:val="0"/>
      <w:marBottom w:val="0"/>
      <w:divBdr>
        <w:top w:val="none" w:sz="0" w:space="0" w:color="auto"/>
        <w:left w:val="none" w:sz="0" w:space="0" w:color="auto"/>
        <w:bottom w:val="none" w:sz="0" w:space="0" w:color="auto"/>
        <w:right w:val="none" w:sz="0" w:space="0" w:color="auto"/>
      </w:divBdr>
      <w:divsChild>
        <w:div w:id="784156375">
          <w:marLeft w:val="0"/>
          <w:marRight w:val="0"/>
          <w:marTop w:val="0"/>
          <w:marBottom w:val="0"/>
          <w:divBdr>
            <w:top w:val="none" w:sz="0" w:space="0" w:color="auto"/>
            <w:left w:val="none" w:sz="0" w:space="0" w:color="auto"/>
            <w:bottom w:val="none" w:sz="0" w:space="0" w:color="auto"/>
            <w:right w:val="none" w:sz="0" w:space="0" w:color="auto"/>
          </w:divBdr>
          <w:divsChild>
            <w:div w:id="1500849035">
              <w:marLeft w:val="0"/>
              <w:marRight w:val="0"/>
              <w:marTop w:val="0"/>
              <w:marBottom w:val="0"/>
              <w:divBdr>
                <w:top w:val="none" w:sz="0" w:space="0" w:color="auto"/>
                <w:left w:val="none" w:sz="0" w:space="0" w:color="auto"/>
                <w:bottom w:val="none" w:sz="0" w:space="0" w:color="auto"/>
                <w:right w:val="none" w:sz="0" w:space="0" w:color="auto"/>
              </w:divBdr>
              <w:divsChild>
                <w:div w:id="143789086">
                  <w:marLeft w:val="0"/>
                  <w:marRight w:val="0"/>
                  <w:marTop w:val="0"/>
                  <w:marBottom w:val="0"/>
                  <w:divBdr>
                    <w:top w:val="none" w:sz="0" w:space="0" w:color="auto"/>
                    <w:left w:val="none" w:sz="0" w:space="0" w:color="auto"/>
                    <w:bottom w:val="none" w:sz="0" w:space="0" w:color="auto"/>
                    <w:right w:val="none" w:sz="0" w:space="0" w:color="auto"/>
                  </w:divBdr>
                  <w:divsChild>
                    <w:div w:id="520627132">
                      <w:marLeft w:val="0"/>
                      <w:marRight w:val="75"/>
                      <w:marTop w:val="0"/>
                      <w:marBottom w:val="1500"/>
                      <w:divBdr>
                        <w:top w:val="none" w:sz="0" w:space="0" w:color="auto"/>
                        <w:left w:val="none" w:sz="0" w:space="0" w:color="auto"/>
                        <w:bottom w:val="none" w:sz="0" w:space="0" w:color="auto"/>
                        <w:right w:val="none" w:sz="0" w:space="0" w:color="auto"/>
                      </w:divBdr>
                      <w:divsChild>
                        <w:div w:id="1097360552">
                          <w:marLeft w:val="0"/>
                          <w:marRight w:val="0"/>
                          <w:marTop w:val="288"/>
                          <w:marBottom w:val="0"/>
                          <w:divBdr>
                            <w:top w:val="none" w:sz="0" w:space="0" w:color="auto"/>
                            <w:left w:val="none" w:sz="0" w:space="0" w:color="auto"/>
                            <w:bottom w:val="none" w:sz="0" w:space="0" w:color="auto"/>
                            <w:right w:val="none" w:sz="0" w:space="0" w:color="auto"/>
                          </w:divBdr>
                          <w:divsChild>
                            <w:div w:id="1779257324">
                              <w:marLeft w:val="0"/>
                              <w:marRight w:val="0"/>
                              <w:marTop w:val="0"/>
                              <w:marBottom w:val="0"/>
                              <w:divBdr>
                                <w:top w:val="none" w:sz="0" w:space="0" w:color="auto"/>
                                <w:left w:val="none" w:sz="0" w:space="0" w:color="auto"/>
                                <w:bottom w:val="none" w:sz="0" w:space="0" w:color="auto"/>
                                <w:right w:val="none" w:sz="0" w:space="0" w:color="auto"/>
                              </w:divBdr>
                              <w:divsChild>
                                <w:div w:id="1124153891">
                                  <w:marLeft w:val="0"/>
                                  <w:marRight w:val="0"/>
                                  <w:marTop w:val="144"/>
                                  <w:marBottom w:val="0"/>
                                  <w:divBdr>
                                    <w:top w:val="none" w:sz="0" w:space="0" w:color="auto"/>
                                    <w:left w:val="none" w:sz="0" w:space="0" w:color="auto"/>
                                    <w:bottom w:val="none" w:sz="0" w:space="0" w:color="auto"/>
                                    <w:right w:val="none" w:sz="0" w:space="0" w:color="auto"/>
                                  </w:divBdr>
                                  <w:divsChild>
                                    <w:div w:id="304244279">
                                      <w:marLeft w:val="0"/>
                                      <w:marRight w:val="0"/>
                                      <w:marTop w:val="0"/>
                                      <w:marBottom w:val="0"/>
                                      <w:divBdr>
                                        <w:top w:val="none" w:sz="0" w:space="0" w:color="auto"/>
                                        <w:left w:val="none" w:sz="0" w:space="0" w:color="auto"/>
                                        <w:bottom w:val="none" w:sz="0" w:space="0" w:color="auto"/>
                                        <w:right w:val="none" w:sz="0" w:space="0" w:color="auto"/>
                                      </w:divBdr>
                                    </w:div>
                                    <w:div w:id="197552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42227">
      <w:bodyDiv w:val="1"/>
      <w:marLeft w:val="0"/>
      <w:marRight w:val="0"/>
      <w:marTop w:val="0"/>
      <w:marBottom w:val="0"/>
      <w:divBdr>
        <w:top w:val="none" w:sz="0" w:space="0" w:color="auto"/>
        <w:left w:val="none" w:sz="0" w:space="0" w:color="auto"/>
        <w:bottom w:val="none" w:sz="0" w:space="0" w:color="auto"/>
        <w:right w:val="none" w:sz="0" w:space="0" w:color="auto"/>
      </w:divBdr>
      <w:divsChild>
        <w:div w:id="1669206690">
          <w:marLeft w:val="0"/>
          <w:marRight w:val="0"/>
          <w:marTop w:val="0"/>
          <w:marBottom w:val="0"/>
          <w:divBdr>
            <w:top w:val="none" w:sz="0" w:space="0" w:color="auto"/>
            <w:left w:val="none" w:sz="0" w:space="0" w:color="auto"/>
            <w:bottom w:val="none" w:sz="0" w:space="0" w:color="auto"/>
            <w:right w:val="none" w:sz="0" w:space="0" w:color="auto"/>
          </w:divBdr>
          <w:divsChild>
            <w:div w:id="1593584172">
              <w:marLeft w:val="0"/>
              <w:marRight w:val="0"/>
              <w:marTop w:val="0"/>
              <w:marBottom w:val="0"/>
              <w:divBdr>
                <w:top w:val="none" w:sz="0" w:space="0" w:color="auto"/>
                <w:left w:val="none" w:sz="0" w:space="0" w:color="auto"/>
                <w:bottom w:val="none" w:sz="0" w:space="0" w:color="auto"/>
                <w:right w:val="none" w:sz="0" w:space="0" w:color="auto"/>
              </w:divBdr>
              <w:divsChild>
                <w:div w:id="1769306006">
                  <w:marLeft w:val="0"/>
                  <w:marRight w:val="0"/>
                  <w:marTop w:val="0"/>
                  <w:marBottom w:val="0"/>
                  <w:divBdr>
                    <w:top w:val="none" w:sz="0" w:space="0" w:color="auto"/>
                    <w:left w:val="none" w:sz="0" w:space="0" w:color="auto"/>
                    <w:bottom w:val="none" w:sz="0" w:space="0" w:color="auto"/>
                    <w:right w:val="none" w:sz="0" w:space="0" w:color="auto"/>
                  </w:divBdr>
                  <w:divsChild>
                    <w:div w:id="1168517916">
                      <w:marLeft w:val="0"/>
                      <w:marRight w:val="75"/>
                      <w:marTop w:val="0"/>
                      <w:marBottom w:val="1500"/>
                      <w:divBdr>
                        <w:top w:val="none" w:sz="0" w:space="0" w:color="auto"/>
                        <w:left w:val="none" w:sz="0" w:space="0" w:color="auto"/>
                        <w:bottom w:val="none" w:sz="0" w:space="0" w:color="auto"/>
                        <w:right w:val="none" w:sz="0" w:space="0" w:color="auto"/>
                      </w:divBdr>
                      <w:divsChild>
                        <w:div w:id="221985151">
                          <w:marLeft w:val="0"/>
                          <w:marRight w:val="0"/>
                          <w:marTop w:val="288"/>
                          <w:marBottom w:val="0"/>
                          <w:divBdr>
                            <w:top w:val="none" w:sz="0" w:space="0" w:color="auto"/>
                            <w:left w:val="none" w:sz="0" w:space="0" w:color="auto"/>
                            <w:bottom w:val="none" w:sz="0" w:space="0" w:color="auto"/>
                            <w:right w:val="none" w:sz="0" w:space="0" w:color="auto"/>
                          </w:divBdr>
                          <w:divsChild>
                            <w:div w:id="1554855206">
                              <w:marLeft w:val="0"/>
                              <w:marRight w:val="0"/>
                              <w:marTop w:val="0"/>
                              <w:marBottom w:val="0"/>
                              <w:divBdr>
                                <w:top w:val="none" w:sz="0" w:space="0" w:color="auto"/>
                                <w:left w:val="none" w:sz="0" w:space="0" w:color="auto"/>
                                <w:bottom w:val="none" w:sz="0" w:space="0" w:color="auto"/>
                                <w:right w:val="none" w:sz="0" w:space="0" w:color="auto"/>
                              </w:divBdr>
                              <w:divsChild>
                                <w:div w:id="572814927">
                                  <w:marLeft w:val="0"/>
                                  <w:marRight w:val="0"/>
                                  <w:marTop w:val="144"/>
                                  <w:marBottom w:val="0"/>
                                  <w:divBdr>
                                    <w:top w:val="none" w:sz="0" w:space="0" w:color="auto"/>
                                    <w:left w:val="none" w:sz="0" w:space="0" w:color="auto"/>
                                    <w:bottom w:val="none" w:sz="0" w:space="0" w:color="auto"/>
                                    <w:right w:val="none" w:sz="0" w:space="0" w:color="auto"/>
                                  </w:divBdr>
                                  <w:divsChild>
                                    <w:div w:id="128672629">
                                      <w:marLeft w:val="0"/>
                                      <w:marRight w:val="0"/>
                                      <w:marTop w:val="0"/>
                                      <w:marBottom w:val="0"/>
                                      <w:divBdr>
                                        <w:top w:val="none" w:sz="0" w:space="0" w:color="auto"/>
                                        <w:left w:val="none" w:sz="0" w:space="0" w:color="auto"/>
                                        <w:bottom w:val="none" w:sz="0" w:space="0" w:color="auto"/>
                                        <w:right w:val="none" w:sz="0" w:space="0" w:color="auto"/>
                                      </w:divBdr>
                                      <w:divsChild>
                                        <w:div w:id="336270871">
                                          <w:marLeft w:val="0"/>
                                          <w:marRight w:val="0"/>
                                          <w:marTop w:val="144"/>
                                          <w:marBottom w:val="0"/>
                                          <w:divBdr>
                                            <w:top w:val="none" w:sz="0" w:space="0" w:color="auto"/>
                                            <w:left w:val="none" w:sz="0" w:space="0" w:color="auto"/>
                                            <w:bottom w:val="none" w:sz="0" w:space="0" w:color="auto"/>
                                            <w:right w:val="none" w:sz="0" w:space="0" w:color="auto"/>
                                          </w:divBdr>
                                          <w:divsChild>
                                            <w:div w:id="1005674226">
                                              <w:marLeft w:val="-216"/>
                                              <w:marRight w:val="0"/>
                                              <w:marTop w:val="0"/>
                                              <w:marBottom w:val="0"/>
                                              <w:divBdr>
                                                <w:top w:val="none" w:sz="0" w:space="0" w:color="auto"/>
                                                <w:left w:val="none" w:sz="0" w:space="0" w:color="auto"/>
                                                <w:bottom w:val="none" w:sz="0" w:space="0" w:color="auto"/>
                                                <w:right w:val="none" w:sz="0" w:space="0" w:color="auto"/>
                                              </w:divBdr>
                                            </w:div>
                                            <w:div w:id="819221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669345">
      <w:bodyDiv w:val="1"/>
      <w:marLeft w:val="0"/>
      <w:marRight w:val="0"/>
      <w:marTop w:val="0"/>
      <w:marBottom w:val="0"/>
      <w:divBdr>
        <w:top w:val="none" w:sz="0" w:space="0" w:color="auto"/>
        <w:left w:val="none" w:sz="0" w:space="0" w:color="auto"/>
        <w:bottom w:val="none" w:sz="0" w:space="0" w:color="auto"/>
        <w:right w:val="none" w:sz="0" w:space="0" w:color="auto"/>
      </w:divBdr>
    </w:div>
    <w:div w:id="1914317012">
      <w:bodyDiv w:val="1"/>
      <w:marLeft w:val="0"/>
      <w:marRight w:val="0"/>
      <w:marTop w:val="0"/>
      <w:marBottom w:val="0"/>
      <w:divBdr>
        <w:top w:val="none" w:sz="0" w:space="0" w:color="auto"/>
        <w:left w:val="none" w:sz="0" w:space="0" w:color="auto"/>
        <w:bottom w:val="none" w:sz="0" w:space="0" w:color="auto"/>
        <w:right w:val="none" w:sz="0" w:space="0" w:color="auto"/>
      </w:divBdr>
    </w:div>
    <w:div w:id="1998805981">
      <w:bodyDiv w:val="1"/>
      <w:marLeft w:val="0"/>
      <w:marRight w:val="0"/>
      <w:marTop w:val="0"/>
      <w:marBottom w:val="0"/>
      <w:divBdr>
        <w:top w:val="none" w:sz="0" w:space="0" w:color="auto"/>
        <w:left w:val="none" w:sz="0" w:space="0" w:color="auto"/>
        <w:bottom w:val="none" w:sz="0" w:space="0" w:color="auto"/>
        <w:right w:val="none" w:sz="0" w:space="0" w:color="auto"/>
      </w:divBdr>
    </w:div>
    <w:div w:id="2126385904">
      <w:bodyDiv w:val="1"/>
      <w:marLeft w:val="0"/>
      <w:marRight w:val="0"/>
      <w:marTop w:val="0"/>
      <w:marBottom w:val="0"/>
      <w:divBdr>
        <w:top w:val="none" w:sz="0" w:space="0" w:color="auto"/>
        <w:left w:val="none" w:sz="0" w:space="0" w:color="auto"/>
        <w:bottom w:val="none" w:sz="0" w:space="0" w:color="auto"/>
        <w:right w:val="none" w:sz="0" w:space="0" w:color="auto"/>
      </w:divBdr>
      <w:divsChild>
        <w:div w:id="1555121223">
          <w:marLeft w:val="0"/>
          <w:marRight w:val="0"/>
          <w:marTop w:val="0"/>
          <w:marBottom w:val="0"/>
          <w:divBdr>
            <w:top w:val="none" w:sz="0" w:space="0" w:color="auto"/>
            <w:left w:val="none" w:sz="0" w:space="0" w:color="auto"/>
            <w:bottom w:val="none" w:sz="0" w:space="0" w:color="auto"/>
            <w:right w:val="none" w:sz="0" w:space="0" w:color="auto"/>
          </w:divBdr>
          <w:divsChild>
            <w:div w:id="1995647815">
              <w:marLeft w:val="0"/>
              <w:marRight w:val="0"/>
              <w:marTop w:val="0"/>
              <w:marBottom w:val="0"/>
              <w:divBdr>
                <w:top w:val="none" w:sz="0" w:space="0" w:color="auto"/>
                <w:left w:val="none" w:sz="0" w:space="0" w:color="auto"/>
                <w:bottom w:val="none" w:sz="0" w:space="0" w:color="auto"/>
                <w:right w:val="none" w:sz="0" w:space="0" w:color="auto"/>
              </w:divBdr>
              <w:divsChild>
                <w:div w:id="39597960">
                  <w:marLeft w:val="0"/>
                  <w:marRight w:val="0"/>
                  <w:marTop w:val="0"/>
                  <w:marBottom w:val="0"/>
                  <w:divBdr>
                    <w:top w:val="none" w:sz="0" w:space="0" w:color="auto"/>
                    <w:left w:val="none" w:sz="0" w:space="0" w:color="auto"/>
                    <w:bottom w:val="none" w:sz="0" w:space="0" w:color="auto"/>
                    <w:right w:val="none" w:sz="0" w:space="0" w:color="auto"/>
                  </w:divBdr>
                  <w:divsChild>
                    <w:div w:id="586115169">
                      <w:marLeft w:val="0"/>
                      <w:marRight w:val="75"/>
                      <w:marTop w:val="0"/>
                      <w:marBottom w:val="1500"/>
                      <w:divBdr>
                        <w:top w:val="none" w:sz="0" w:space="0" w:color="auto"/>
                        <w:left w:val="none" w:sz="0" w:space="0" w:color="auto"/>
                        <w:bottom w:val="none" w:sz="0" w:space="0" w:color="auto"/>
                        <w:right w:val="none" w:sz="0" w:space="0" w:color="auto"/>
                      </w:divBdr>
                      <w:divsChild>
                        <w:div w:id="294333494">
                          <w:marLeft w:val="0"/>
                          <w:marRight w:val="0"/>
                          <w:marTop w:val="288"/>
                          <w:marBottom w:val="0"/>
                          <w:divBdr>
                            <w:top w:val="none" w:sz="0" w:space="0" w:color="auto"/>
                            <w:left w:val="none" w:sz="0" w:space="0" w:color="auto"/>
                            <w:bottom w:val="none" w:sz="0" w:space="0" w:color="auto"/>
                            <w:right w:val="none" w:sz="0" w:space="0" w:color="auto"/>
                          </w:divBdr>
                          <w:divsChild>
                            <w:div w:id="1344895866">
                              <w:marLeft w:val="0"/>
                              <w:marRight w:val="0"/>
                              <w:marTop w:val="0"/>
                              <w:marBottom w:val="0"/>
                              <w:divBdr>
                                <w:top w:val="none" w:sz="0" w:space="0" w:color="auto"/>
                                <w:left w:val="none" w:sz="0" w:space="0" w:color="auto"/>
                                <w:bottom w:val="none" w:sz="0" w:space="0" w:color="auto"/>
                                <w:right w:val="none" w:sz="0" w:space="0" w:color="auto"/>
                              </w:divBdr>
                              <w:divsChild>
                                <w:div w:id="846289620">
                                  <w:marLeft w:val="0"/>
                                  <w:marRight w:val="0"/>
                                  <w:marTop w:val="288"/>
                                  <w:marBottom w:val="144"/>
                                  <w:divBdr>
                                    <w:top w:val="none" w:sz="0" w:space="0" w:color="auto"/>
                                    <w:left w:val="none" w:sz="0" w:space="0" w:color="auto"/>
                                    <w:bottom w:val="none" w:sz="0" w:space="0" w:color="auto"/>
                                    <w:right w:val="none" w:sz="0" w:space="0" w:color="auto"/>
                                  </w:divBdr>
                                </w:div>
                                <w:div w:id="65887250">
                                  <w:marLeft w:val="0"/>
                                  <w:marRight w:val="0"/>
                                  <w:marTop w:val="144"/>
                                  <w:marBottom w:val="0"/>
                                  <w:divBdr>
                                    <w:top w:val="none" w:sz="0" w:space="0" w:color="auto"/>
                                    <w:left w:val="none" w:sz="0" w:space="0" w:color="auto"/>
                                    <w:bottom w:val="none" w:sz="0" w:space="0" w:color="auto"/>
                                    <w:right w:val="none" w:sz="0" w:space="0" w:color="auto"/>
                                  </w:divBdr>
                                  <w:divsChild>
                                    <w:div w:id="2930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809DB-B011-4549-91E4-59078B0F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7825</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52330</CharactersWithSpaces>
  <SharedDoc>false</SharedDoc>
  <HLinks>
    <vt:vector size="12" baseType="variant">
      <vt:variant>
        <vt:i4>1179736</vt:i4>
      </vt:variant>
      <vt:variant>
        <vt:i4>32</vt:i4>
      </vt:variant>
      <vt:variant>
        <vt:i4>0</vt:i4>
      </vt:variant>
      <vt:variant>
        <vt:i4>5</vt:i4>
      </vt:variant>
      <vt:variant>
        <vt:lpwstr>https://agcvldb.agc.gov.sg/aol/search/display/view.w3p;page=0;query=Id%3A%2239df5bdb-0e8d-4a19-8a4e-559424cf8c2d%22 Status%3Ainforce ValidTime%3A20130821000000 TransactionTime%3A20130821000000;rec=0</vt:lpwstr>
      </vt:variant>
      <vt:variant>
        <vt:lpwstr>pr11-ps1-.</vt:lpwstr>
      </vt:variant>
      <vt:variant>
        <vt:i4>6946873</vt:i4>
      </vt:variant>
      <vt:variant>
        <vt:i4>10</vt:i4>
      </vt:variant>
      <vt:variant>
        <vt:i4>0</vt:i4>
      </vt:variant>
      <vt:variant>
        <vt:i4>5</vt:i4>
      </vt:variant>
      <vt:variant>
        <vt:lpwstr>https://agcvldb.agc.gov.sg/aol/search/display/view.w3p;page=0;query=Id%3A%22fa22e621-832e-411d-9165-60c0b2868fcd%22 Status%3Ainforce ValidTime%3A20130821000000 TransactionTime%3A20130821000000;rec=0</vt:lpwstr>
      </vt:variant>
      <vt:variant>
        <vt:lpwstr>pr3-ps1-.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MTI_HWLEE</dc:creator>
  <cp:lastModifiedBy>Nykole LEE (MCI)</cp:lastModifiedBy>
  <cp:revision>4</cp:revision>
  <cp:lastPrinted>2016-05-13T02:42:00Z</cp:lastPrinted>
  <dcterms:created xsi:type="dcterms:W3CDTF">2016-05-13T03:58:00Z</dcterms:created>
  <dcterms:modified xsi:type="dcterms:W3CDTF">2016-05-13T04:00:00Z</dcterms:modified>
</cp:coreProperties>
</file>