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2F3C7" w14:textId="77777777" w:rsidR="007B7B8C" w:rsidRPr="00B3180B" w:rsidRDefault="007B7B8C" w:rsidP="007B7B8C">
      <w:pPr>
        <w:rPr>
          <w:rFonts w:ascii="Arial" w:hAnsi="Arial" w:cs="Arial"/>
          <w:b/>
          <w:u w:val="single"/>
          <w:lang w:val="en-GB"/>
        </w:rPr>
      </w:pPr>
    </w:p>
    <w:p w14:paraId="5C2EEB1D" w14:textId="3623D633" w:rsidR="007B7B8C" w:rsidRPr="00B3180B" w:rsidRDefault="007B7B8C" w:rsidP="007B7B8C">
      <w:pPr>
        <w:rPr>
          <w:rFonts w:ascii="Arial" w:hAnsi="Arial" w:cs="Arial"/>
          <w:b/>
          <w:u w:val="single"/>
          <w:lang w:val="en-GB"/>
        </w:rPr>
      </w:pPr>
      <w:r w:rsidRPr="00B3180B">
        <w:rPr>
          <w:rFonts w:ascii="Arial" w:hAnsi="Arial" w:cs="Arial"/>
          <w:b/>
          <w:u w:val="single"/>
          <w:lang w:val="en-GB"/>
        </w:rPr>
        <w:t>WOMEN’</w:t>
      </w:r>
      <w:r w:rsidR="00EB2607">
        <w:rPr>
          <w:rFonts w:ascii="Arial" w:hAnsi="Arial" w:cs="Arial"/>
          <w:b/>
          <w:u w:val="single"/>
          <w:lang w:val="en-GB"/>
        </w:rPr>
        <w:t>S CHARTER (AMENDMENT) BILL 2016</w:t>
      </w:r>
    </w:p>
    <w:p w14:paraId="0EFE9EDD" w14:textId="77777777" w:rsidR="007B7B8C" w:rsidRDefault="007B7B8C" w:rsidP="007B7B8C">
      <w:pPr>
        <w:rPr>
          <w:rFonts w:ascii="Arial" w:hAnsi="Arial" w:cs="Arial"/>
          <w:b/>
          <w:u w:val="single"/>
          <w:lang w:val="en-GB"/>
        </w:rPr>
      </w:pPr>
    </w:p>
    <w:p w14:paraId="59214A44" w14:textId="77777777" w:rsidR="007B7B8C" w:rsidRDefault="007B7B8C" w:rsidP="007B7B8C">
      <w:pPr>
        <w:rPr>
          <w:rFonts w:ascii="Arial" w:hAnsi="Arial" w:cs="Arial"/>
          <w:b/>
          <w:u w:val="single"/>
          <w:lang w:val="en-GB"/>
        </w:rPr>
      </w:pPr>
      <w:r w:rsidRPr="00B3180B">
        <w:rPr>
          <w:rFonts w:ascii="Arial" w:hAnsi="Arial" w:cs="Arial"/>
          <w:b/>
          <w:u w:val="single"/>
          <w:lang w:val="en-GB"/>
        </w:rPr>
        <w:t>FACTUAL FAQS</w:t>
      </w:r>
      <w:r>
        <w:rPr>
          <w:rFonts w:ascii="Arial" w:hAnsi="Arial" w:cs="Arial"/>
          <w:b/>
          <w:u w:val="single"/>
          <w:lang w:val="en-GB"/>
        </w:rPr>
        <w:t xml:space="preserve"> </w:t>
      </w:r>
    </w:p>
    <w:p w14:paraId="6D2B0591" w14:textId="133923D3" w:rsidR="007B7B8C" w:rsidRPr="00495E22" w:rsidRDefault="007B7B8C" w:rsidP="007B7B8C">
      <w:pPr>
        <w:rPr>
          <w:rFonts w:ascii="Arial" w:hAnsi="Arial" w:cs="Arial"/>
          <w:lang w:val="en-GB"/>
        </w:rPr>
      </w:pPr>
      <w:bookmarkStart w:id="0" w:name="_GoBack"/>
      <w:bookmarkEnd w:id="0"/>
    </w:p>
    <w:p w14:paraId="268176FA" w14:textId="77777777" w:rsidR="007B7B8C" w:rsidRPr="00495E22" w:rsidRDefault="007B7B8C" w:rsidP="007B7B8C">
      <w:pPr>
        <w:jc w:val="both"/>
        <w:rPr>
          <w:rFonts w:ascii="Arial" w:hAnsi="Arial" w:cs="Arial"/>
          <w:lang w:val="en-GB"/>
        </w:rPr>
      </w:pPr>
    </w:p>
    <w:tbl>
      <w:tblPr>
        <w:tblStyle w:val="TableGrid"/>
        <w:tblW w:w="9072" w:type="dxa"/>
        <w:tblInd w:w="-5" w:type="dxa"/>
        <w:tblLook w:val="04A0" w:firstRow="1" w:lastRow="0" w:firstColumn="1" w:lastColumn="0" w:noHBand="0" w:noVBand="1"/>
      </w:tblPr>
      <w:tblGrid>
        <w:gridCol w:w="9072"/>
      </w:tblGrid>
      <w:tr w:rsidR="006A68C9" w:rsidRPr="00EF63A3" w14:paraId="312403FE" w14:textId="77777777" w:rsidTr="00C12C9D">
        <w:tc>
          <w:tcPr>
            <w:tcW w:w="9072" w:type="dxa"/>
          </w:tcPr>
          <w:p w14:paraId="4DB9F19A" w14:textId="77777777" w:rsidR="006A68C9" w:rsidRDefault="006A68C9" w:rsidP="00C12C9D">
            <w:pPr>
              <w:pStyle w:val="ListParagraph"/>
              <w:ind w:left="360"/>
              <w:jc w:val="both"/>
              <w:rPr>
                <w:rFonts w:ascii="Arial" w:hAnsi="Arial" w:cs="Arial"/>
                <w:lang w:val="en-GB"/>
              </w:rPr>
            </w:pPr>
          </w:p>
          <w:p w14:paraId="717681FA" w14:textId="77777777" w:rsidR="006A68C9" w:rsidRDefault="006A68C9" w:rsidP="00EF63A3">
            <w:pPr>
              <w:pStyle w:val="ListParagraph"/>
              <w:numPr>
                <w:ilvl w:val="0"/>
                <w:numId w:val="1"/>
              </w:numPr>
              <w:jc w:val="both"/>
              <w:rPr>
                <w:rFonts w:ascii="Arial" w:hAnsi="Arial" w:cs="Arial"/>
                <w:lang w:val="en-GB"/>
              </w:rPr>
            </w:pPr>
            <w:r w:rsidRPr="00EF63A3">
              <w:rPr>
                <w:rFonts w:ascii="Arial" w:hAnsi="Arial" w:cs="Arial"/>
                <w:lang w:val="en-GB"/>
              </w:rPr>
              <w:t>What is the scope of the proposed amendments?</w:t>
            </w:r>
          </w:p>
          <w:p w14:paraId="5EC7C6D7" w14:textId="77777777" w:rsidR="006A68C9" w:rsidRPr="00C12C9D" w:rsidRDefault="006A68C9" w:rsidP="00C12C9D">
            <w:pPr>
              <w:jc w:val="both"/>
              <w:rPr>
                <w:rFonts w:ascii="Arial" w:hAnsi="Arial" w:cs="Arial"/>
                <w:lang w:val="en-GB"/>
              </w:rPr>
            </w:pPr>
          </w:p>
        </w:tc>
      </w:tr>
    </w:tbl>
    <w:p w14:paraId="48F2160A" w14:textId="77777777" w:rsidR="007B7B8C" w:rsidRPr="00C12C9D" w:rsidRDefault="007B7B8C" w:rsidP="003B73E2">
      <w:pPr>
        <w:jc w:val="both"/>
        <w:rPr>
          <w:rFonts w:ascii="Arial" w:hAnsi="Arial" w:cs="Arial"/>
          <w:lang w:val="en-GB"/>
        </w:rPr>
      </w:pPr>
    </w:p>
    <w:p w14:paraId="0A44566D" w14:textId="77777777" w:rsidR="007B7B8C" w:rsidRPr="00C12C9D" w:rsidRDefault="007B7B8C" w:rsidP="003B73E2">
      <w:pPr>
        <w:jc w:val="both"/>
        <w:rPr>
          <w:rFonts w:ascii="Arial" w:hAnsi="Arial" w:cs="Arial"/>
          <w:bCs/>
        </w:rPr>
      </w:pPr>
      <w:r w:rsidRPr="00C12C9D">
        <w:rPr>
          <w:rFonts w:ascii="Arial" w:eastAsia="Times New Roman" w:hAnsi="Arial" w:cs="Arial"/>
          <w:lang w:eastAsia="en-SG"/>
        </w:rPr>
        <w:t xml:space="preserve">MSF proposes to amend the Women’s Charter in </w:t>
      </w:r>
      <w:r w:rsidR="003B73E2" w:rsidRPr="00C12C9D">
        <w:rPr>
          <w:rFonts w:ascii="Arial" w:eastAsia="Times New Roman" w:hAnsi="Arial" w:cs="Arial"/>
          <w:lang w:eastAsia="en-SG"/>
        </w:rPr>
        <w:t xml:space="preserve">these key </w:t>
      </w:r>
      <w:r w:rsidRPr="00C12C9D">
        <w:rPr>
          <w:rFonts w:ascii="Arial" w:eastAsia="Times New Roman" w:hAnsi="Arial" w:cs="Arial"/>
          <w:lang w:eastAsia="en-SG"/>
        </w:rPr>
        <w:t>areas</w:t>
      </w:r>
      <w:r w:rsidRPr="00C12C9D">
        <w:rPr>
          <w:rFonts w:ascii="Arial" w:hAnsi="Arial" w:cs="Arial"/>
          <w:bCs/>
        </w:rPr>
        <w:t>:</w:t>
      </w:r>
    </w:p>
    <w:p w14:paraId="7AB45070" w14:textId="5D1B75A0" w:rsidR="007B7B8C" w:rsidRPr="00C12C9D" w:rsidRDefault="007B7B8C" w:rsidP="003B73E2">
      <w:pPr>
        <w:ind w:left="567" w:hanging="567"/>
        <w:jc w:val="both"/>
        <w:rPr>
          <w:rFonts w:ascii="Arial" w:eastAsia="Times New Roman" w:hAnsi="Arial" w:cs="Arial"/>
          <w:lang w:eastAsia="en-SG"/>
        </w:rPr>
      </w:pPr>
      <w:r w:rsidRPr="00C12C9D">
        <w:rPr>
          <w:rFonts w:ascii="Arial" w:eastAsia="Times New Roman" w:hAnsi="Arial" w:cs="Arial"/>
          <w:lang w:eastAsia="en-SG"/>
        </w:rPr>
        <w:t xml:space="preserve">(I) </w:t>
      </w:r>
      <w:r w:rsidRPr="00C12C9D">
        <w:rPr>
          <w:rFonts w:ascii="Arial" w:eastAsia="Times New Roman" w:hAnsi="Arial" w:cs="Arial"/>
          <w:lang w:eastAsia="en-SG"/>
        </w:rPr>
        <w:tab/>
      </w:r>
      <w:proofErr w:type="gramStart"/>
      <w:r w:rsidR="00955B83">
        <w:rPr>
          <w:rFonts w:ascii="Arial" w:eastAsia="Times New Roman" w:hAnsi="Arial" w:cs="Arial"/>
          <w:lang w:eastAsia="en-SG"/>
        </w:rPr>
        <w:t>Putting</w:t>
      </w:r>
      <w:proofErr w:type="gramEnd"/>
      <w:r w:rsidR="00955B83">
        <w:rPr>
          <w:rFonts w:ascii="Arial" w:eastAsia="Times New Roman" w:hAnsi="Arial" w:cs="Arial"/>
          <w:lang w:eastAsia="en-SG"/>
        </w:rPr>
        <w:t xml:space="preserve"> the child’s interest first</w:t>
      </w:r>
      <w:r w:rsidRPr="00C12C9D">
        <w:rPr>
          <w:rFonts w:ascii="Arial" w:eastAsia="Times New Roman" w:hAnsi="Arial" w:cs="Arial"/>
          <w:lang w:eastAsia="en-SG"/>
        </w:rPr>
        <w:t xml:space="preserve"> in divorce through Mandatory Parenting Programme for divorcing parents;</w:t>
      </w:r>
    </w:p>
    <w:p w14:paraId="727EC568" w14:textId="77777777" w:rsidR="007B7B8C" w:rsidRPr="00C12C9D" w:rsidRDefault="007B7B8C" w:rsidP="003B73E2">
      <w:pPr>
        <w:shd w:val="clear" w:color="auto" w:fill="FFFFFF"/>
        <w:tabs>
          <w:tab w:val="left" w:pos="709"/>
          <w:tab w:val="left" w:pos="7230"/>
        </w:tabs>
        <w:ind w:left="567" w:hanging="567"/>
        <w:jc w:val="left"/>
        <w:rPr>
          <w:rFonts w:ascii="Arial" w:eastAsia="Times New Roman" w:hAnsi="Arial" w:cs="Arial"/>
          <w:lang w:eastAsia="en-SG"/>
        </w:rPr>
      </w:pPr>
      <w:r w:rsidRPr="00C12C9D">
        <w:rPr>
          <w:rFonts w:ascii="Arial" w:eastAsia="Times New Roman" w:hAnsi="Arial" w:cs="Arial"/>
          <w:lang w:eastAsia="en-SG"/>
        </w:rPr>
        <w:t>(II)</w:t>
      </w:r>
      <w:r w:rsidRPr="00C12C9D">
        <w:rPr>
          <w:rFonts w:ascii="Arial" w:eastAsia="Times New Roman" w:hAnsi="Arial" w:cs="Arial"/>
          <w:lang w:eastAsia="en-SG"/>
        </w:rPr>
        <w:tab/>
        <w:t>Maintenance for incapacitated men who cannot work;</w:t>
      </w:r>
    </w:p>
    <w:p w14:paraId="04681634" w14:textId="6379DF6C" w:rsidR="007B7B8C" w:rsidRPr="00C12C9D" w:rsidRDefault="007B7B8C" w:rsidP="003B73E2">
      <w:pPr>
        <w:pStyle w:val="ListParagraph"/>
        <w:widowControl w:val="0"/>
        <w:shd w:val="clear" w:color="auto" w:fill="FFFFFF"/>
        <w:ind w:left="567" w:hanging="567"/>
        <w:jc w:val="both"/>
        <w:rPr>
          <w:rFonts w:ascii="Arial" w:hAnsi="Arial" w:cs="Arial"/>
          <w:iCs/>
        </w:rPr>
      </w:pPr>
      <w:r w:rsidRPr="00C12C9D">
        <w:rPr>
          <w:rFonts w:ascii="Arial" w:hAnsi="Arial" w:cs="Arial"/>
          <w:iCs/>
        </w:rPr>
        <w:t xml:space="preserve">(III) </w:t>
      </w:r>
      <w:r w:rsidRPr="00C12C9D">
        <w:rPr>
          <w:rFonts w:ascii="Arial" w:hAnsi="Arial" w:cs="Arial"/>
          <w:iCs/>
        </w:rPr>
        <w:tab/>
        <w:t>Enhancing protection for women, girls, residents at places of safety and professionals engaged in protection work;</w:t>
      </w:r>
      <w:r w:rsidR="00C15D60">
        <w:rPr>
          <w:rFonts w:ascii="Arial" w:hAnsi="Arial" w:cs="Arial"/>
          <w:iCs/>
        </w:rPr>
        <w:t xml:space="preserve"> and,</w:t>
      </w:r>
    </w:p>
    <w:p w14:paraId="28288044" w14:textId="495BD7FD" w:rsidR="007B7B8C" w:rsidRPr="00C12C9D" w:rsidRDefault="007B7B8C" w:rsidP="003B73E2">
      <w:pPr>
        <w:pStyle w:val="ListParagraph"/>
        <w:widowControl w:val="0"/>
        <w:shd w:val="clear" w:color="auto" w:fill="FFFFFF"/>
        <w:ind w:left="567" w:hanging="567"/>
        <w:jc w:val="both"/>
        <w:rPr>
          <w:rFonts w:ascii="Arial" w:eastAsia="Times New Roman" w:hAnsi="Arial" w:cs="Arial"/>
          <w:lang w:eastAsia="en-GB"/>
        </w:rPr>
      </w:pPr>
      <w:r w:rsidRPr="00C12C9D">
        <w:rPr>
          <w:rFonts w:ascii="Arial" w:hAnsi="Arial" w:cs="Arial"/>
          <w:iCs/>
        </w:rPr>
        <w:t xml:space="preserve">(IV) </w:t>
      </w:r>
      <w:r w:rsidRPr="00C12C9D">
        <w:rPr>
          <w:rFonts w:ascii="Arial" w:hAnsi="Arial" w:cs="Arial"/>
          <w:iCs/>
        </w:rPr>
        <w:tab/>
      </w:r>
      <w:r w:rsidRPr="00C12C9D">
        <w:rPr>
          <w:rFonts w:ascii="Arial" w:eastAsia="Times New Roman" w:hAnsi="Arial" w:cs="Arial"/>
          <w:lang w:eastAsia="en-SG"/>
        </w:rPr>
        <w:t xml:space="preserve">Voiding a marriage </w:t>
      </w:r>
      <w:r w:rsidR="003B73E2" w:rsidRPr="00C12C9D">
        <w:rPr>
          <w:rFonts w:ascii="Arial" w:eastAsia="Times New Roman" w:hAnsi="Arial" w:cs="Arial"/>
          <w:lang w:eastAsia="en-SG"/>
        </w:rPr>
        <w:t>that is a marriage of convenience</w:t>
      </w:r>
      <w:r w:rsidRPr="00C12C9D">
        <w:rPr>
          <w:rFonts w:ascii="Arial" w:eastAsia="Times New Roman" w:hAnsi="Arial" w:cs="Arial"/>
          <w:lang w:eastAsia="en-SG"/>
        </w:rPr>
        <w:t xml:space="preserve"> under Section 57C of the Immigration Act</w:t>
      </w:r>
      <w:r w:rsidR="00C15D60">
        <w:rPr>
          <w:rFonts w:ascii="Arial" w:eastAsia="Times New Roman" w:hAnsi="Arial" w:cs="Arial"/>
          <w:lang w:eastAsia="en-SG"/>
        </w:rPr>
        <w:t>.</w:t>
      </w:r>
    </w:p>
    <w:p w14:paraId="47DF1AFE" w14:textId="77777777" w:rsidR="00850FA8" w:rsidRDefault="00850FA8" w:rsidP="00850FA8">
      <w:pPr>
        <w:pStyle w:val="ListParagraph"/>
        <w:ind w:left="360"/>
        <w:jc w:val="both"/>
        <w:rPr>
          <w:rFonts w:ascii="Arial" w:hAnsi="Arial" w:cs="Arial"/>
          <w:b/>
          <w:snapToGrid w:val="0"/>
        </w:rPr>
      </w:pPr>
    </w:p>
    <w:tbl>
      <w:tblPr>
        <w:tblStyle w:val="TableGrid"/>
        <w:tblW w:w="9072" w:type="dxa"/>
        <w:tblInd w:w="-5" w:type="dxa"/>
        <w:tblLook w:val="04A0" w:firstRow="1" w:lastRow="0" w:firstColumn="1" w:lastColumn="0" w:noHBand="0" w:noVBand="1"/>
      </w:tblPr>
      <w:tblGrid>
        <w:gridCol w:w="9072"/>
      </w:tblGrid>
      <w:tr w:rsidR="006A68C9" w:rsidRPr="007807B3" w14:paraId="7190C66E" w14:textId="77777777" w:rsidTr="00C12C9D">
        <w:tc>
          <w:tcPr>
            <w:tcW w:w="9072" w:type="dxa"/>
          </w:tcPr>
          <w:p w14:paraId="5A197121" w14:textId="77777777" w:rsidR="006A68C9" w:rsidRPr="00C12C9D" w:rsidRDefault="006A68C9" w:rsidP="00C12C9D">
            <w:pPr>
              <w:jc w:val="both"/>
              <w:rPr>
                <w:rFonts w:ascii="Arial" w:hAnsi="Arial" w:cs="Arial"/>
                <w:snapToGrid w:val="0"/>
              </w:rPr>
            </w:pPr>
          </w:p>
          <w:p w14:paraId="6332BE9A" w14:textId="77777777" w:rsidR="006A68C9" w:rsidRPr="00C12C9D" w:rsidRDefault="006A68C9" w:rsidP="007807B3">
            <w:pPr>
              <w:pStyle w:val="ListParagraph"/>
              <w:numPr>
                <w:ilvl w:val="0"/>
                <w:numId w:val="1"/>
              </w:numPr>
              <w:jc w:val="both"/>
              <w:rPr>
                <w:rFonts w:ascii="Arial" w:hAnsi="Arial" w:cs="Arial"/>
                <w:snapToGrid w:val="0"/>
              </w:rPr>
            </w:pPr>
            <w:r w:rsidRPr="007807B3">
              <w:rPr>
                <w:rFonts w:ascii="Arial" w:hAnsi="Arial" w:cs="Arial"/>
                <w:snapToGrid w:val="0"/>
              </w:rPr>
              <w:t>Are there plans to implement more effective measures to decrease maintenance defaults?</w:t>
            </w:r>
            <w:r w:rsidRPr="007807B3">
              <w:rPr>
                <w:rFonts w:ascii="Arial" w:hAnsi="Arial" w:cs="Arial"/>
              </w:rPr>
              <w:t xml:space="preserve"> What more can be done to support women who face difficulty getting maintenance from their husbands?</w:t>
            </w:r>
          </w:p>
          <w:p w14:paraId="2830C20A" w14:textId="77777777" w:rsidR="006A68C9" w:rsidRPr="00C12C9D" w:rsidRDefault="006A68C9" w:rsidP="00C12C9D">
            <w:pPr>
              <w:jc w:val="both"/>
              <w:rPr>
                <w:rFonts w:ascii="Arial" w:hAnsi="Arial" w:cs="Arial"/>
                <w:snapToGrid w:val="0"/>
              </w:rPr>
            </w:pPr>
          </w:p>
        </w:tc>
      </w:tr>
    </w:tbl>
    <w:p w14:paraId="16D768A1" w14:textId="77777777" w:rsidR="00850FA8" w:rsidRPr="006A68C9" w:rsidRDefault="00850FA8" w:rsidP="00850FA8">
      <w:pPr>
        <w:pStyle w:val="ListParagraph"/>
        <w:ind w:left="360"/>
        <w:jc w:val="both"/>
        <w:rPr>
          <w:rFonts w:ascii="Arial" w:hAnsi="Arial" w:cs="Arial"/>
        </w:rPr>
      </w:pPr>
    </w:p>
    <w:p w14:paraId="60D5B729" w14:textId="77777777" w:rsidR="00850FA8" w:rsidRDefault="00850FA8" w:rsidP="00850FA8">
      <w:pPr>
        <w:jc w:val="both"/>
        <w:rPr>
          <w:rFonts w:ascii="Arial" w:hAnsi="Arial" w:cs="Arial"/>
        </w:rPr>
      </w:pPr>
      <w:r w:rsidRPr="00C12C9D">
        <w:rPr>
          <w:rFonts w:ascii="Arial" w:hAnsi="Arial" w:cs="Arial"/>
        </w:rPr>
        <w:t xml:space="preserve">The measures introduced in 2011 are useful for enforcing maintenance in cases where the defaulter has the means to pay and but refuses to for various reasons. </w:t>
      </w:r>
    </w:p>
    <w:p w14:paraId="354EB192" w14:textId="77777777" w:rsidR="006A68C9" w:rsidRPr="00C12C9D" w:rsidRDefault="006A68C9" w:rsidP="00850FA8">
      <w:pPr>
        <w:jc w:val="both"/>
        <w:rPr>
          <w:rFonts w:ascii="Arial" w:hAnsi="Arial" w:cs="Arial"/>
        </w:rPr>
      </w:pPr>
    </w:p>
    <w:p w14:paraId="17716820" w14:textId="1C7E3C6D" w:rsidR="00D84EA8" w:rsidRPr="00C12C9D" w:rsidRDefault="00D84EA8" w:rsidP="00C12C9D">
      <w:pPr>
        <w:jc w:val="both"/>
        <w:rPr>
          <w:rFonts w:ascii="Arial" w:hAnsi="Arial" w:cs="Arial"/>
        </w:rPr>
      </w:pPr>
      <w:r w:rsidRPr="00C12C9D">
        <w:rPr>
          <w:rFonts w:ascii="Arial" w:hAnsi="Arial" w:cs="Arial"/>
        </w:rPr>
        <w:t>There is a lower income group who default on maintenance payments because they lack the financial means. MSF is looking into ways to better assist</w:t>
      </w:r>
      <w:r w:rsidRPr="006A68C9">
        <w:rPr>
          <w:rFonts w:ascii="Arial" w:hAnsi="Arial" w:cs="Arial"/>
        </w:rPr>
        <w:t xml:space="preserve"> </w:t>
      </w:r>
      <w:r w:rsidRPr="00C12C9D">
        <w:rPr>
          <w:rFonts w:ascii="Arial" w:hAnsi="Arial" w:cs="Arial"/>
        </w:rPr>
        <w:t xml:space="preserve">women in need whose husband cannot afford to make the maintenance payments. A referral protocol between the Community Justice Centre (CJC) and Social Service Offices (SSOs) is in place. This will allow CJC to identify the women and </w:t>
      </w:r>
      <w:r>
        <w:rPr>
          <w:rFonts w:ascii="Arial" w:hAnsi="Arial" w:cs="Arial"/>
        </w:rPr>
        <w:t>refer</w:t>
      </w:r>
      <w:r w:rsidRPr="00C12C9D">
        <w:rPr>
          <w:rFonts w:ascii="Arial" w:hAnsi="Arial" w:cs="Arial"/>
        </w:rPr>
        <w:t xml:space="preserve"> them to the nearest SSO for timely assistance. Similarly, women seeking help at the SSOs can be referred to the CJC for assistance on maintenance related issues.</w:t>
      </w:r>
    </w:p>
    <w:p w14:paraId="69FCF907" w14:textId="77777777" w:rsidR="007B7B8C" w:rsidRPr="00850FA8" w:rsidRDefault="007B7B8C" w:rsidP="00850FA8">
      <w:pPr>
        <w:jc w:val="both"/>
        <w:rPr>
          <w:rFonts w:ascii="Arial" w:hAnsi="Arial" w:cs="Arial"/>
          <w:color w:val="7030A0"/>
        </w:rPr>
      </w:pPr>
    </w:p>
    <w:p w14:paraId="28EA7E4D" w14:textId="77777777" w:rsidR="00AC62E2" w:rsidRPr="00CC4B42" w:rsidRDefault="00AC62E2" w:rsidP="0024731F">
      <w:pPr>
        <w:jc w:val="both"/>
        <w:rPr>
          <w:rFonts w:ascii="Arial" w:hAnsi="Arial" w:cs="Arial"/>
        </w:rPr>
      </w:pPr>
    </w:p>
    <w:p w14:paraId="46FC1402" w14:textId="77777777" w:rsidR="003B73E2" w:rsidRPr="003B73E2" w:rsidRDefault="003B73E2" w:rsidP="003B73E2">
      <w:pPr>
        <w:jc w:val="both"/>
        <w:rPr>
          <w:rFonts w:ascii="Arial Bold" w:hAnsi="Arial Bold" w:cs="Arial"/>
          <w:b/>
          <w:u w:val="single"/>
        </w:rPr>
      </w:pPr>
      <w:r>
        <w:rPr>
          <w:rFonts w:ascii="Arial Bold" w:hAnsi="Arial Bold" w:cs="Arial"/>
          <w:b/>
          <w:caps/>
          <w:u w:val="single"/>
        </w:rPr>
        <w:t>M</w:t>
      </w:r>
      <w:r>
        <w:rPr>
          <w:rFonts w:ascii="Arial Bold" w:hAnsi="Arial Bold" w:cs="Arial"/>
          <w:b/>
          <w:u w:val="single"/>
        </w:rPr>
        <w:t>andatory Parenting Programme</w:t>
      </w:r>
    </w:p>
    <w:p w14:paraId="4F9867DE" w14:textId="77777777" w:rsidR="003B73E2" w:rsidRDefault="003B73E2" w:rsidP="003B73E2">
      <w:pPr>
        <w:jc w:val="both"/>
        <w:rPr>
          <w:rFonts w:ascii="Arial" w:hAnsi="Arial" w:cs="Arial"/>
        </w:rPr>
      </w:pPr>
    </w:p>
    <w:tbl>
      <w:tblPr>
        <w:tblStyle w:val="TableGrid"/>
        <w:tblW w:w="9072" w:type="dxa"/>
        <w:tblInd w:w="-5" w:type="dxa"/>
        <w:tblLook w:val="04A0" w:firstRow="1" w:lastRow="0" w:firstColumn="1" w:lastColumn="0" w:noHBand="0" w:noVBand="1"/>
      </w:tblPr>
      <w:tblGrid>
        <w:gridCol w:w="9072"/>
      </w:tblGrid>
      <w:tr w:rsidR="006A68C9" w:rsidRPr="003B73E2" w14:paraId="2F6742F1" w14:textId="77777777" w:rsidTr="00C12C9D">
        <w:tc>
          <w:tcPr>
            <w:tcW w:w="9072" w:type="dxa"/>
          </w:tcPr>
          <w:p w14:paraId="00684038" w14:textId="77777777" w:rsidR="006A68C9" w:rsidRPr="00C12C9D" w:rsidRDefault="006A68C9" w:rsidP="00C12C9D">
            <w:pPr>
              <w:jc w:val="both"/>
              <w:rPr>
                <w:rFonts w:ascii="Arial" w:hAnsi="Arial" w:cs="Arial"/>
              </w:rPr>
            </w:pPr>
          </w:p>
          <w:p w14:paraId="60AF5E16" w14:textId="77777777" w:rsidR="006A68C9" w:rsidRDefault="006A68C9" w:rsidP="00316243">
            <w:pPr>
              <w:pStyle w:val="ListParagraph"/>
              <w:numPr>
                <w:ilvl w:val="0"/>
                <w:numId w:val="1"/>
              </w:numPr>
              <w:jc w:val="both"/>
              <w:rPr>
                <w:rFonts w:ascii="Arial" w:hAnsi="Arial" w:cs="Arial"/>
              </w:rPr>
            </w:pPr>
            <w:r w:rsidRPr="00316243">
              <w:rPr>
                <w:rFonts w:ascii="Arial" w:hAnsi="Arial" w:cs="Arial"/>
              </w:rPr>
              <w:t>What is the mandatory parenting programme?</w:t>
            </w:r>
          </w:p>
          <w:p w14:paraId="7549E872" w14:textId="77777777" w:rsidR="006A68C9" w:rsidRPr="00C12C9D" w:rsidRDefault="006A68C9" w:rsidP="00C12C9D">
            <w:pPr>
              <w:jc w:val="both"/>
              <w:rPr>
                <w:rFonts w:ascii="Arial" w:hAnsi="Arial" w:cs="Arial"/>
              </w:rPr>
            </w:pPr>
          </w:p>
        </w:tc>
      </w:tr>
    </w:tbl>
    <w:p w14:paraId="307561A9" w14:textId="77777777" w:rsidR="003B73E2" w:rsidRPr="00C12C9D" w:rsidRDefault="003B73E2" w:rsidP="00C12C9D">
      <w:pPr>
        <w:pStyle w:val="ListParagraph"/>
        <w:ind w:left="360"/>
        <w:jc w:val="both"/>
        <w:rPr>
          <w:rFonts w:ascii="Arial" w:hAnsi="Arial" w:cs="Arial"/>
        </w:rPr>
      </w:pPr>
    </w:p>
    <w:p w14:paraId="22305122" w14:textId="77777777" w:rsidR="003B73E2" w:rsidRPr="00C12C9D" w:rsidRDefault="003B73E2" w:rsidP="003B73E2">
      <w:pPr>
        <w:jc w:val="both"/>
        <w:rPr>
          <w:rFonts w:ascii="Arial" w:eastAsia="Times New Roman" w:hAnsi="Arial" w:cs="Arial"/>
          <w:lang w:eastAsia="en-SG"/>
        </w:rPr>
      </w:pPr>
      <w:r w:rsidRPr="00C12C9D">
        <w:rPr>
          <w:rFonts w:ascii="Arial" w:eastAsia="Times New Roman" w:hAnsi="Arial" w:cs="Arial"/>
          <w:lang w:eastAsia="en-SG"/>
        </w:rPr>
        <w:t xml:space="preserve">Currently, the law requires divorcing parents with a child below 21 years old to attend mandatory mediation and counselling at the Family Justice Courts </w:t>
      </w:r>
      <w:r w:rsidRPr="00C12C9D">
        <w:rPr>
          <w:rFonts w:ascii="Arial" w:eastAsia="Times New Roman" w:hAnsi="Arial" w:cs="Arial"/>
          <w:u w:val="single"/>
          <w:lang w:eastAsia="en-SG"/>
        </w:rPr>
        <w:t>after</w:t>
      </w:r>
      <w:r w:rsidRPr="00C12C9D">
        <w:rPr>
          <w:rFonts w:ascii="Arial" w:eastAsia="Times New Roman" w:hAnsi="Arial" w:cs="Arial"/>
          <w:lang w:eastAsia="en-SG"/>
        </w:rPr>
        <w:t xml:space="preserve"> a divorce writ has been filed. This has helped many parties reach agreement on child matters in a less acrimonious way. However, more can be done to protect the interests of the child.  </w:t>
      </w:r>
    </w:p>
    <w:p w14:paraId="32A55CCB" w14:textId="77777777" w:rsidR="003B73E2" w:rsidRPr="00C12C9D" w:rsidRDefault="003B73E2" w:rsidP="003B73E2">
      <w:pPr>
        <w:pStyle w:val="ListParagraph"/>
        <w:ind w:left="360"/>
        <w:jc w:val="both"/>
        <w:rPr>
          <w:rFonts w:ascii="Arial" w:eastAsia="Times New Roman" w:hAnsi="Arial" w:cs="Arial"/>
          <w:lang w:eastAsia="en-SG"/>
        </w:rPr>
      </w:pPr>
    </w:p>
    <w:p w14:paraId="0CE5B09D" w14:textId="3B0FA8C4" w:rsidR="003B73E2" w:rsidRPr="00C12C9D" w:rsidRDefault="00D84EA8" w:rsidP="003B73E2">
      <w:pPr>
        <w:jc w:val="both"/>
        <w:rPr>
          <w:rFonts w:ascii="Arial" w:hAnsi="Arial" w:cs="Arial"/>
        </w:rPr>
      </w:pPr>
      <w:r w:rsidRPr="006A68C9">
        <w:rPr>
          <w:rFonts w:ascii="Arial" w:hAnsi="Arial" w:cs="Arial"/>
        </w:rPr>
        <w:t xml:space="preserve">The proposed amendment will require divorcing parents with children below 21 to attend a mandatory parenting programme </w:t>
      </w:r>
      <w:r w:rsidRPr="006A68C9">
        <w:rPr>
          <w:rFonts w:ascii="Arial" w:hAnsi="Arial" w:cs="Arial"/>
          <w:u w:val="single"/>
        </w:rPr>
        <w:t>before</w:t>
      </w:r>
      <w:r w:rsidRPr="00C12C9D">
        <w:rPr>
          <w:rFonts w:ascii="Arial" w:hAnsi="Arial" w:cs="Arial"/>
        </w:rPr>
        <w:t xml:space="preserve"> they </w:t>
      </w:r>
      <w:r w:rsidRPr="006A68C9">
        <w:rPr>
          <w:rFonts w:ascii="Arial" w:hAnsi="Arial" w:cs="Arial"/>
        </w:rPr>
        <w:t>file for a divorce</w:t>
      </w:r>
      <w:r w:rsidR="003B73E2" w:rsidRPr="00C12C9D">
        <w:rPr>
          <w:rFonts w:ascii="Arial" w:hAnsi="Arial" w:cs="Arial"/>
        </w:rPr>
        <w:t xml:space="preserve">, unless </w:t>
      </w:r>
      <w:r w:rsidR="002B34CE" w:rsidRPr="00C12C9D">
        <w:rPr>
          <w:rFonts w:ascii="Arial" w:hAnsi="Arial" w:cs="Arial"/>
        </w:rPr>
        <w:t xml:space="preserve">both spouses </w:t>
      </w:r>
      <w:r w:rsidR="003B73E2" w:rsidRPr="00C12C9D">
        <w:rPr>
          <w:rFonts w:ascii="Arial" w:hAnsi="Arial" w:cs="Arial"/>
        </w:rPr>
        <w:t xml:space="preserve">agree </w:t>
      </w:r>
      <w:r w:rsidR="002B34CE" w:rsidRPr="00C12C9D">
        <w:rPr>
          <w:rFonts w:ascii="Arial" w:hAnsi="Arial" w:cs="Arial"/>
        </w:rPr>
        <w:t xml:space="preserve">to </w:t>
      </w:r>
      <w:r w:rsidR="003B73E2" w:rsidRPr="00C12C9D">
        <w:rPr>
          <w:rFonts w:ascii="Arial" w:hAnsi="Arial" w:cs="Arial"/>
        </w:rPr>
        <w:t xml:space="preserve">the divorce and </w:t>
      </w:r>
      <w:r w:rsidR="002B34CE" w:rsidRPr="00C12C9D">
        <w:rPr>
          <w:rFonts w:ascii="Arial" w:hAnsi="Arial" w:cs="Arial"/>
        </w:rPr>
        <w:t xml:space="preserve">on </w:t>
      </w:r>
      <w:r w:rsidR="003B73E2" w:rsidRPr="00C12C9D">
        <w:rPr>
          <w:rFonts w:ascii="Arial" w:hAnsi="Arial" w:cs="Arial"/>
        </w:rPr>
        <w:t xml:space="preserve">all ancillary matters. The programme aims to help them understand the importance of co-parenting and the practical issues </w:t>
      </w:r>
      <w:r w:rsidR="003B73E2" w:rsidRPr="00C12C9D">
        <w:rPr>
          <w:rFonts w:ascii="Arial" w:hAnsi="Arial" w:cs="Arial"/>
          <w:szCs w:val="20"/>
        </w:rPr>
        <w:t xml:space="preserve">arising from a divorce </w:t>
      </w:r>
      <w:r w:rsidR="003B73E2" w:rsidRPr="00C12C9D">
        <w:rPr>
          <w:rFonts w:ascii="Arial" w:hAnsi="Arial" w:cs="Arial"/>
        </w:rPr>
        <w:t xml:space="preserve">that impact their children. </w:t>
      </w:r>
    </w:p>
    <w:p w14:paraId="62B53AD8" w14:textId="77777777" w:rsidR="003B73E2" w:rsidRPr="00C12C9D" w:rsidRDefault="003B73E2" w:rsidP="003B73E2">
      <w:pPr>
        <w:jc w:val="both"/>
        <w:rPr>
          <w:rFonts w:ascii="Arial" w:hAnsi="Arial" w:cs="Arial"/>
        </w:rPr>
      </w:pPr>
    </w:p>
    <w:p w14:paraId="5D9F5911" w14:textId="048450CB" w:rsidR="003B73E2" w:rsidRPr="00C12C9D" w:rsidRDefault="003B73E2" w:rsidP="003B73E2">
      <w:pPr>
        <w:pStyle w:val="CommentText"/>
        <w:jc w:val="both"/>
        <w:rPr>
          <w:rFonts w:ascii="Arial" w:hAnsi="Arial" w:cs="Arial"/>
          <w:sz w:val="22"/>
          <w:szCs w:val="22"/>
        </w:rPr>
      </w:pPr>
      <w:r w:rsidRPr="00C12C9D">
        <w:rPr>
          <w:rFonts w:ascii="Arial" w:hAnsi="Arial" w:cs="Arial"/>
          <w:sz w:val="22"/>
          <w:szCs w:val="22"/>
        </w:rPr>
        <w:lastRenderedPageBreak/>
        <w:t>Through the mandatory parenting programme, it is envisaged that divorcing parties would be better able to make informed decision</w:t>
      </w:r>
      <w:r w:rsidR="002B34CE" w:rsidRPr="00C12C9D">
        <w:rPr>
          <w:rFonts w:ascii="Arial" w:hAnsi="Arial" w:cs="Arial"/>
          <w:sz w:val="22"/>
          <w:szCs w:val="22"/>
        </w:rPr>
        <w:t>s</w:t>
      </w:r>
      <w:r w:rsidRPr="00C12C9D">
        <w:rPr>
          <w:rFonts w:ascii="Arial" w:hAnsi="Arial" w:cs="Arial"/>
          <w:sz w:val="22"/>
          <w:szCs w:val="22"/>
        </w:rPr>
        <w:t xml:space="preserve"> </w:t>
      </w:r>
      <w:r w:rsidR="002B34CE" w:rsidRPr="00C12C9D">
        <w:rPr>
          <w:rFonts w:ascii="Arial" w:hAnsi="Arial" w:cs="Arial"/>
          <w:sz w:val="22"/>
          <w:szCs w:val="22"/>
        </w:rPr>
        <w:t xml:space="preserve">about </w:t>
      </w:r>
      <w:r w:rsidRPr="00C12C9D">
        <w:rPr>
          <w:rFonts w:ascii="Arial" w:hAnsi="Arial" w:cs="Arial"/>
          <w:sz w:val="22"/>
          <w:szCs w:val="22"/>
        </w:rPr>
        <w:t>the divorce and ancillary matters, prioritise their children’s needs over their own, and generally make greater efforts to reduce the level of acrimony between them.</w:t>
      </w:r>
    </w:p>
    <w:p w14:paraId="4528D0E5" w14:textId="77777777" w:rsidR="003B73E2" w:rsidRDefault="003B73E2" w:rsidP="003B73E2">
      <w:pPr>
        <w:jc w:val="both"/>
        <w:rPr>
          <w:rFonts w:ascii="Arial" w:hAnsi="Arial" w:cs="Arial"/>
        </w:rPr>
      </w:pPr>
    </w:p>
    <w:tbl>
      <w:tblPr>
        <w:tblStyle w:val="TableGrid"/>
        <w:tblW w:w="9072" w:type="dxa"/>
        <w:tblInd w:w="-5" w:type="dxa"/>
        <w:tblLook w:val="04A0" w:firstRow="1" w:lastRow="0" w:firstColumn="1" w:lastColumn="0" w:noHBand="0" w:noVBand="1"/>
      </w:tblPr>
      <w:tblGrid>
        <w:gridCol w:w="9072"/>
      </w:tblGrid>
      <w:tr w:rsidR="006A68C9" w:rsidRPr="00492070" w14:paraId="7390D415" w14:textId="77777777" w:rsidTr="00C12C9D">
        <w:tc>
          <w:tcPr>
            <w:tcW w:w="9072" w:type="dxa"/>
          </w:tcPr>
          <w:p w14:paraId="162528C9" w14:textId="77777777" w:rsidR="006A68C9" w:rsidRPr="00C12C9D" w:rsidRDefault="006A68C9" w:rsidP="00C12C9D">
            <w:pPr>
              <w:jc w:val="both"/>
              <w:rPr>
                <w:rFonts w:ascii="Arial" w:hAnsi="Arial" w:cs="Arial"/>
              </w:rPr>
            </w:pPr>
          </w:p>
          <w:p w14:paraId="7AA458D4" w14:textId="77777777" w:rsidR="006A68C9" w:rsidRDefault="006A68C9" w:rsidP="00492070">
            <w:pPr>
              <w:pStyle w:val="ListParagraph"/>
              <w:numPr>
                <w:ilvl w:val="0"/>
                <w:numId w:val="1"/>
              </w:numPr>
              <w:jc w:val="both"/>
              <w:rPr>
                <w:rFonts w:ascii="Arial" w:hAnsi="Arial" w:cs="Arial"/>
              </w:rPr>
            </w:pPr>
            <w:r w:rsidRPr="00492070">
              <w:rPr>
                <w:rFonts w:ascii="Arial" w:hAnsi="Arial" w:cs="Arial"/>
              </w:rPr>
              <w:t>Will the mandatory parenting programme be required for all divorcing parents?</w:t>
            </w:r>
          </w:p>
          <w:p w14:paraId="6D1C590A" w14:textId="77777777" w:rsidR="006A68C9" w:rsidRPr="00C12C9D" w:rsidRDefault="006A68C9" w:rsidP="00C12C9D">
            <w:pPr>
              <w:jc w:val="both"/>
              <w:rPr>
                <w:rFonts w:ascii="Arial" w:hAnsi="Arial" w:cs="Arial"/>
              </w:rPr>
            </w:pPr>
          </w:p>
        </w:tc>
      </w:tr>
    </w:tbl>
    <w:p w14:paraId="3D82A302" w14:textId="6EDB9AD5" w:rsidR="000B2918" w:rsidRPr="00C12C9D" w:rsidRDefault="000B2918" w:rsidP="00C12C9D">
      <w:pPr>
        <w:jc w:val="both"/>
        <w:rPr>
          <w:rFonts w:ascii="Arial" w:hAnsi="Arial" w:cs="Arial"/>
          <w:color w:val="7030A0"/>
          <w:lang w:eastAsia="en-SG"/>
        </w:rPr>
      </w:pPr>
    </w:p>
    <w:p w14:paraId="707FB8A6" w14:textId="728ED976" w:rsidR="000B2918" w:rsidRDefault="000B2918" w:rsidP="000B2918">
      <w:pPr>
        <w:jc w:val="both"/>
        <w:rPr>
          <w:rFonts w:ascii="Arial" w:hAnsi="Arial" w:cs="Arial"/>
        </w:rPr>
      </w:pPr>
      <w:r w:rsidRPr="00C12C9D">
        <w:rPr>
          <w:rFonts w:ascii="Arial" w:hAnsi="Arial" w:cs="Arial"/>
        </w:rPr>
        <w:t>The mandatory parenting programme will be for divorcing parents who have children under 21 years of age. It will be implemented in phases, starting with those with children aged below 14 years</w:t>
      </w:r>
      <w:r w:rsidR="006A68C9">
        <w:rPr>
          <w:rFonts w:ascii="Arial" w:hAnsi="Arial" w:cs="Arial"/>
        </w:rPr>
        <w:t>.</w:t>
      </w:r>
    </w:p>
    <w:p w14:paraId="459EA78E" w14:textId="77777777" w:rsidR="006A68C9" w:rsidRPr="00C12C9D" w:rsidRDefault="006A68C9" w:rsidP="000B2918">
      <w:pPr>
        <w:jc w:val="both"/>
        <w:rPr>
          <w:rFonts w:ascii="Arial" w:hAnsi="Arial" w:cs="Arial"/>
        </w:rPr>
      </w:pPr>
    </w:p>
    <w:p w14:paraId="3C5FB8BF" w14:textId="77777777" w:rsidR="0024731F" w:rsidRDefault="0024731F" w:rsidP="003B73E2">
      <w:pPr>
        <w:jc w:val="both"/>
        <w:rPr>
          <w:rFonts w:ascii="Arial" w:hAnsi="Arial" w:cs="Arial"/>
        </w:rPr>
      </w:pPr>
    </w:p>
    <w:p w14:paraId="3F3F4DB4" w14:textId="77777777" w:rsidR="003B73E2" w:rsidRPr="003B73E2" w:rsidRDefault="003B73E2" w:rsidP="003B73E2">
      <w:pPr>
        <w:jc w:val="both"/>
        <w:rPr>
          <w:rFonts w:ascii="Arial" w:hAnsi="Arial" w:cs="Arial"/>
          <w:b/>
          <w:u w:val="single"/>
        </w:rPr>
      </w:pPr>
      <w:r>
        <w:rPr>
          <w:rFonts w:ascii="Arial" w:hAnsi="Arial" w:cs="Arial"/>
          <w:b/>
          <w:u w:val="single"/>
        </w:rPr>
        <w:t>General Maintenance Issues</w:t>
      </w:r>
    </w:p>
    <w:p w14:paraId="7A94D5D1" w14:textId="77777777" w:rsidR="003B73E2" w:rsidRDefault="003B73E2" w:rsidP="003B73E2">
      <w:pPr>
        <w:pStyle w:val="ListParagraph"/>
        <w:ind w:left="360"/>
        <w:contextualSpacing w:val="0"/>
        <w:jc w:val="left"/>
        <w:rPr>
          <w:rFonts w:ascii="Arial" w:hAnsi="Arial" w:cs="Arial"/>
        </w:rPr>
      </w:pPr>
    </w:p>
    <w:tbl>
      <w:tblPr>
        <w:tblStyle w:val="TableGrid"/>
        <w:tblW w:w="9072" w:type="dxa"/>
        <w:tblInd w:w="-5" w:type="dxa"/>
        <w:tblLook w:val="04A0" w:firstRow="1" w:lastRow="0" w:firstColumn="1" w:lastColumn="0" w:noHBand="0" w:noVBand="1"/>
      </w:tblPr>
      <w:tblGrid>
        <w:gridCol w:w="9072"/>
      </w:tblGrid>
      <w:tr w:rsidR="006A68C9" w:rsidRPr="0060189E" w14:paraId="195D611D" w14:textId="77777777" w:rsidTr="00C12C9D">
        <w:tc>
          <w:tcPr>
            <w:tcW w:w="9072" w:type="dxa"/>
          </w:tcPr>
          <w:p w14:paraId="13C79674" w14:textId="77777777" w:rsidR="006A68C9" w:rsidRPr="00C12C9D" w:rsidRDefault="006A68C9" w:rsidP="00C12C9D">
            <w:pPr>
              <w:jc w:val="left"/>
              <w:rPr>
                <w:rFonts w:ascii="Arial" w:hAnsi="Arial" w:cs="Arial"/>
              </w:rPr>
            </w:pPr>
          </w:p>
          <w:p w14:paraId="1EA725F7" w14:textId="77777777" w:rsidR="006A68C9" w:rsidRDefault="006A68C9" w:rsidP="0060189E">
            <w:pPr>
              <w:pStyle w:val="ListParagraph"/>
              <w:numPr>
                <w:ilvl w:val="0"/>
                <w:numId w:val="1"/>
              </w:numPr>
              <w:contextualSpacing w:val="0"/>
              <w:jc w:val="left"/>
              <w:rPr>
                <w:rFonts w:ascii="Arial" w:hAnsi="Arial" w:cs="Arial"/>
              </w:rPr>
            </w:pPr>
            <w:r w:rsidRPr="0060189E">
              <w:rPr>
                <w:rFonts w:ascii="Arial" w:hAnsi="Arial" w:cs="Arial"/>
              </w:rPr>
              <w:t>What are the conditions under which a woman is expected to maintain her incapacitated ex-husband?</w:t>
            </w:r>
          </w:p>
          <w:p w14:paraId="6411C91E" w14:textId="77777777" w:rsidR="006A68C9" w:rsidRPr="00C12C9D" w:rsidRDefault="006A68C9" w:rsidP="00C12C9D">
            <w:pPr>
              <w:jc w:val="left"/>
              <w:rPr>
                <w:rFonts w:ascii="Arial" w:hAnsi="Arial" w:cs="Arial"/>
              </w:rPr>
            </w:pPr>
          </w:p>
        </w:tc>
      </w:tr>
    </w:tbl>
    <w:p w14:paraId="19AA685B" w14:textId="77777777" w:rsidR="007B7B8C" w:rsidRPr="00C12C9D" w:rsidRDefault="007B7B8C" w:rsidP="007B7B8C">
      <w:pPr>
        <w:pStyle w:val="ListParagraph"/>
        <w:widowControl w:val="0"/>
        <w:shd w:val="clear" w:color="auto" w:fill="FFFFFF"/>
        <w:jc w:val="both"/>
        <w:rPr>
          <w:rFonts w:ascii="Arial" w:eastAsia="Times New Roman" w:hAnsi="Arial" w:cs="Arial"/>
          <w:lang w:eastAsia="en-GB"/>
        </w:rPr>
      </w:pPr>
    </w:p>
    <w:p w14:paraId="39722A73" w14:textId="0856EEC1" w:rsidR="0024731F" w:rsidRPr="00C12C9D" w:rsidRDefault="00613077" w:rsidP="0024731F">
      <w:pPr>
        <w:widowControl w:val="0"/>
        <w:shd w:val="clear" w:color="auto" w:fill="FFFFFF"/>
        <w:jc w:val="both"/>
        <w:rPr>
          <w:rFonts w:ascii="Arial" w:eastAsia="Times New Roman" w:hAnsi="Arial" w:cs="Arial"/>
          <w:lang w:eastAsia="en-GB"/>
        </w:rPr>
      </w:pPr>
      <w:r w:rsidRPr="006A68C9">
        <w:rPr>
          <w:rStyle w:val="s13"/>
          <w:rFonts w:ascii="Arial" w:hAnsi="Arial" w:cs="Arial"/>
        </w:rPr>
        <w:t xml:space="preserve">The proposed amendment will allow the Court to order maintenance for men who are incapacitated by physical or mental disability or by illness </w:t>
      </w:r>
      <w:r w:rsidRPr="006A68C9">
        <w:rPr>
          <w:rFonts w:ascii="Arial" w:eastAsia="Times New Roman" w:hAnsi="Arial" w:cs="Arial"/>
          <w:lang w:eastAsia="en-GB"/>
        </w:rPr>
        <w:t xml:space="preserve">which must be severe enough such that </w:t>
      </w:r>
      <w:r w:rsidRPr="006A68C9">
        <w:rPr>
          <w:rStyle w:val="s13"/>
          <w:rFonts w:ascii="Arial" w:hAnsi="Arial" w:cs="Arial"/>
        </w:rPr>
        <w:t xml:space="preserve">they are unable to work. </w:t>
      </w:r>
      <w:r w:rsidRPr="006A68C9">
        <w:rPr>
          <w:rFonts w:ascii="Arial" w:eastAsia="Times New Roman" w:hAnsi="Arial" w:cs="Arial"/>
          <w:lang w:eastAsia="en-GB"/>
        </w:rPr>
        <w:t>The men must also have no other means to support themselves</w:t>
      </w:r>
      <w:proofErr w:type="gramStart"/>
      <w:r w:rsidRPr="006A68C9">
        <w:rPr>
          <w:rFonts w:ascii="Arial" w:eastAsia="Times New Roman" w:hAnsi="Arial" w:cs="Arial"/>
          <w:lang w:eastAsia="en-GB"/>
        </w:rPr>
        <w:t>.</w:t>
      </w:r>
      <w:r w:rsidRPr="006A68C9">
        <w:rPr>
          <w:rStyle w:val="s13"/>
          <w:rFonts w:ascii="Arial" w:hAnsi="Arial" w:cs="Arial"/>
        </w:rPr>
        <w:t>.</w:t>
      </w:r>
      <w:proofErr w:type="gramEnd"/>
      <w:r w:rsidRPr="006A68C9">
        <w:rPr>
          <w:rStyle w:val="s13"/>
          <w:rFonts w:ascii="Arial" w:hAnsi="Arial" w:cs="Arial"/>
        </w:rPr>
        <w:t xml:space="preserve"> In addition, the incapacity must have occurred during the marriage and not after the divorce. </w:t>
      </w:r>
      <w:r w:rsidR="0024731F" w:rsidRPr="00C12C9D">
        <w:rPr>
          <w:rFonts w:ascii="Arial" w:eastAsia="Times New Roman" w:hAnsi="Arial" w:cs="Arial"/>
          <w:lang w:eastAsia="en-GB"/>
        </w:rPr>
        <w:t xml:space="preserve">Support given to these men is in line with our philosophy of having family as the first line of support, and the mutual help expected of spouses. </w:t>
      </w:r>
    </w:p>
    <w:p w14:paraId="6BD34AE0" w14:textId="77777777" w:rsidR="0024731F" w:rsidRPr="00C12C9D" w:rsidRDefault="0024731F" w:rsidP="0024731F">
      <w:pPr>
        <w:pStyle w:val="ListParagraph"/>
        <w:widowControl w:val="0"/>
        <w:shd w:val="clear" w:color="auto" w:fill="FFFFFF"/>
        <w:ind w:left="360"/>
        <w:jc w:val="both"/>
        <w:rPr>
          <w:rFonts w:ascii="Arial" w:eastAsia="Times New Roman" w:hAnsi="Arial" w:cs="Arial"/>
          <w:lang w:eastAsia="en-GB"/>
        </w:rPr>
      </w:pPr>
    </w:p>
    <w:p w14:paraId="23EC700F" w14:textId="77777777" w:rsidR="0024731F" w:rsidRPr="00C12C9D" w:rsidRDefault="0024731F" w:rsidP="0024731F">
      <w:pPr>
        <w:widowControl w:val="0"/>
        <w:shd w:val="clear" w:color="auto" w:fill="FFFFFF"/>
        <w:jc w:val="both"/>
        <w:rPr>
          <w:rFonts w:ascii="Arial" w:eastAsia="Times New Roman" w:hAnsi="Arial" w:cs="Arial"/>
          <w:lang w:eastAsia="en-GB"/>
        </w:rPr>
      </w:pPr>
      <w:r w:rsidRPr="00C12C9D">
        <w:rPr>
          <w:rFonts w:ascii="Arial" w:eastAsia="Times New Roman" w:hAnsi="Arial" w:cs="Arial"/>
          <w:lang w:eastAsia="en-GB"/>
        </w:rPr>
        <w:t xml:space="preserve">As with maintenance for a wife, the Court will have to consider all the circumstances of the case, including a wife’s financial circumstances and needs of the children, </w:t>
      </w:r>
      <w:r w:rsidRPr="00C12C9D">
        <w:rPr>
          <w:rFonts w:ascii="Arial" w:eastAsia="Times New Roman" w:hAnsi="Arial" w:cs="Arial"/>
          <w:u w:val="single"/>
          <w:lang w:eastAsia="en-GB"/>
        </w:rPr>
        <w:t>before</w:t>
      </w:r>
      <w:r w:rsidRPr="00C12C9D">
        <w:rPr>
          <w:rFonts w:ascii="Arial" w:eastAsia="Times New Roman" w:hAnsi="Arial" w:cs="Arial"/>
          <w:lang w:eastAsia="en-GB"/>
        </w:rPr>
        <w:t xml:space="preserve"> ordering maintenance for an incapacitated husband or ex-husband.  </w:t>
      </w:r>
    </w:p>
    <w:p w14:paraId="4093AC84" w14:textId="77777777" w:rsidR="007B7B8C" w:rsidRPr="00C12C9D" w:rsidRDefault="007B7B8C" w:rsidP="007B7B8C">
      <w:pPr>
        <w:jc w:val="left"/>
        <w:rPr>
          <w:rFonts w:ascii="Arial" w:hAnsi="Arial" w:cs="Arial"/>
        </w:rPr>
      </w:pPr>
    </w:p>
    <w:tbl>
      <w:tblPr>
        <w:tblStyle w:val="TableGrid"/>
        <w:tblW w:w="9072" w:type="dxa"/>
        <w:tblInd w:w="-5" w:type="dxa"/>
        <w:tblLook w:val="04A0" w:firstRow="1" w:lastRow="0" w:firstColumn="1" w:lastColumn="0" w:noHBand="0" w:noVBand="1"/>
      </w:tblPr>
      <w:tblGrid>
        <w:gridCol w:w="9072"/>
      </w:tblGrid>
      <w:tr w:rsidR="006A68C9" w:rsidRPr="005D0447" w14:paraId="61058BC9" w14:textId="77777777" w:rsidTr="00C12C9D">
        <w:tc>
          <w:tcPr>
            <w:tcW w:w="9072" w:type="dxa"/>
          </w:tcPr>
          <w:p w14:paraId="47BB0834" w14:textId="77777777" w:rsidR="006A68C9" w:rsidRPr="00C12C9D" w:rsidRDefault="006A68C9" w:rsidP="00C12C9D">
            <w:pPr>
              <w:jc w:val="left"/>
              <w:rPr>
                <w:rFonts w:ascii="Arial" w:hAnsi="Arial" w:cs="Arial"/>
              </w:rPr>
            </w:pPr>
          </w:p>
          <w:p w14:paraId="3C5024C5" w14:textId="77777777" w:rsidR="006A68C9" w:rsidRDefault="006A68C9" w:rsidP="005D0447">
            <w:pPr>
              <w:pStyle w:val="ListParagraph"/>
              <w:numPr>
                <w:ilvl w:val="0"/>
                <w:numId w:val="1"/>
              </w:numPr>
              <w:contextualSpacing w:val="0"/>
              <w:jc w:val="left"/>
              <w:rPr>
                <w:rFonts w:ascii="Arial" w:hAnsi="Arial" w:cs="Arial"/>
              </w:rPr>
            </w:pPr>
            <w:r w:rsidRPr="005D0447">
              <w:rPr>
                <w:rFonts w:ascii="Arial" w:hAnsi="Arial" w:cs="Arial"/>
              </w:rPr>
              <w:t>Will the changes cause a large increase in number of men applying for maintenance?</w:t>
            </w:r>
          </w:p>
          <w:p w14:paraId="6DB8AE59" w14:textId="77777777" w:rsidR="006A68C9" w:rsidRPr="00C12C9D" w:rsidRDefault="006A68C9" w:rsidP="00C12C9D">
            <w:pPr>
              <w:jc w:val="left"/>
              <w:rPr>
                <w:rFonts w:ascii="Arial" w:hAnsi="Arial" w:cs="Arial"/>
              </w:rPr>
            </w:pPr>
          </w:p>
        </w:tc>
      </w:tr>
    </w:tbl>
    <w:p w14:paraId="5C1063F6" w14:textId="77777777" w:rsidR="007B7B8C" w:rsidRPr="00C12C9D" w:rsidRDefault="007B7B8C" w:rsidP="007B7B8C">
      <w:pPr>
        <w:pStyle w:val="ListParagraph"/>
        <w:ind w:left="360"/>
        <w:contextualSpacing w:val="0"/>
        <w:jc w:val="left"/>
        <w:rPr>
          <w:rFonts w:ascii="Arial" w:hAnsi="Arial" w:cs="Arial"/>
        </w:rPr>
      </w:pPr>
    </w:p>
    <w:p w14:paraId="7BD7AC41" w14:textId="77777777" w:rsidR="0024731F" w:rsidRPr="00C12C9D" w:rsidRDefault="0024731F" w:rsidP="0024731F">
      <w:pPr>
        <w:widowControl w:val="0"/>
        <w:shd w:val="clear" w:color="auto" w:fill="FFFFFF"/>
        <w:jc w:val="both"/>
        <w:rPr>
          <w:rFonts w:ascii="Arial" w:eastAsia="Times New Roman" w:hAnsi="Arial" w:cs="Arial"/>
          <w:lang w:eastAsia="en-GB"/>
        </w:rPr>
      </w:pPr>
      <w:r w:rsidRPr="00C12C9D">
        <w:rPr>
          <w:rFonts w:ascii="Arial" w:hAnsi="Arial" w:cs="Arial"/>
        </w:rPr>
        <w:t>The numbers are expected to be small, as the man would have to meet all the criteria (i.e. he is or became incapacitated during the marriage by physical or mental disability or illness from earning a livelihood and unable to maintain himself) to be eligible for spousal maintenance.</w:t>
      </w:r>
      <w:r w:rsidRPr="00C12C9D">
        <w:rPr>
          <w:rFonts w:ascii="Arial" w:eastAsia="Times New Roman" w:hAnsi="Arial" w:cs="Arial"/>
          <w:lang w:eastAsia="en-GB"/>
        </w:rPr>
        <w:t xml:space="preserve"> </w:t>
      </w:r>
    </w:p>
    <w:p w14:paraId="1BF83C4A" w14:textId="77777777" w:rsidR="0024731F" w:rsidRPr="00C12C9D" w:rsidRDefault="0024731F" w:rsidP="0024731F">
      <w:pPr>
        <w:pStyle w:val="ListParagraph"/>
        <w:widowControl w:val="0"/>
        <w:shd w:val="clear" w:color="auto" w:fill="FFFFFF"/>
        <w:ind w:left="360"/>
        <w:jc w:val="both"/>
        <w:rPr>
          <w:rFonts w:ascii="Arial" w:eastAsia="Times New Roman" w:hAnsi="Arial" w:cs="Arial"/>
          <w:lang w:eastAsia="en-GB"/>
        </w:rPr>
      </w:pPr>
    </w:p>
    <w:p w14:paraId="1D2DB455" w14:textId="77777777" w:rsidR="007B7B8C" w:rsidRPr="00C12C9D" w:rsidRDefault="0024731F" w:rsidP="0024731F">
      <w:pPr>
        <w:widowControl w:val="0"/>
        <w:shd w:val="clear" w:color="auto" w:fill="FFFFFF"/>
        <w:jc w:val="both"/>
        <w:rPr>
          <w:rFonts w:ascii="Arial" w:eastAsia="Times New Roman" w:hAnsi="Arial" w:cs="Arial"/>
          <w:lang w:eastAsia="en-GB"/>
        </w:rPr>
      </w:pPr>
      <w:r w:rsidRPr="00C12C9D">
        <w:rPr>
          <w:rFonts w:ascii="Arial" w:eastAsia="Times New Roman" w:hAnsi="Arial" w:cs="Arial"/>
          <w:lang w:eastAsia="en-GB"/>
        </w:rPr>
        <w:t xml:space="preserve">Support given to these men is in line with the intent of having family as the first line of support, and the mutual help expected of spouses. </w:t>
      </w:r>
    </w:p>
    <w:p w14:paraId="7D6BE55C" w14:textId="77777777" w:rsidR="007B7B8C" w:rsidRPr="006A68C9" w:rsidRDefault="007B7B8C" w:rsidP="007B7B8C">
      <w:pPr>
        <w:jc w:val="both"/>
        <w:rPr>
          <w:rFonts w:ascii="Arial" w:hAnsi="Arial" w:cs="Arial"/>
          <w:u w:val="single"/>
          <w:lang w:val="en-GB"/>
        </w:rPr>
      </w:pPr>
    </w:p>
    <w:p w14:paraId="30EBDE24" w14:textId="77777777" w:rsidR="00C12C9D" w:rsidRDefault="00C12C9D" w:rsidP="0024731F">
      <w:pPr>
        <w:jc w:val="both"/>
        <w:rPr>
          <w:rFonts w:ascii="Arial Bold" w:hAnsi="Arial Bold" w:cs="Arial"/>
          <w:b/>
          <w:u w:val="single"/>
        </w:rPr>
      </w:pPr>
    </w:p>
    <w:p w14:paraId="6A9A5C94" w14:textId="77777777" w:rsidR="0024731F" w:rsidRPr="0024731F" w:rsidRDefault="0024731F" w:rsidP="0024731F">
      <w:pPr>
        <w:jc w:val="both"/>
        <w:rPr>
          <w:rFonts w:ascii="Arial Bold" w:hAnsi="Arial Bold" w:cs="Arial"/>
          <w:b/>
          <w:u w:val="single"/>
        </w:rPr>
      </w:pPr>
      <w:r w:rsidRPr="0024731F">
        <w:rPr>
          <w:rFonts w:ascii="Arial Bold" w:hAnsi="Arial Bold" w:cs="Arial"/>
          <w:b/>
          <w:u w:val="single"/>
        </w:rPr>
        <w:t xml:space="preserve">Enhanced Protection of Women, Girls and Professionals </w:t>
      </w:r>
    </w:p>
    <w:p w14:paraId="3EDE7747" w14:textId="77777777" w:rsidR="003E0A8E" w:rsidRDefault="003E0A8E" w:rsidP="0024731F">
      <w:pPr>
        <w:jc w:val="both"/>
        <w:rPr>
          <w:rFonts w:ascii="Arial" w:hAnsi="Arial" w:cs="Arial"/>
          <w:u w:val="single"/>
          <w:lang w:val="en-GB"/>
        </w:rPr>
      </w:pPr>
    </w:p>
    <w:tbl>
      <w:tblPr>
        <w:tblStyle w:val="TableGrid"/>
        <w:tblW w:w="9072" w:type="dxa"/>
        <w:tblInd w:w="-5" w:type="dxa"/>
        <w:tblLook w:val="04A0" w:firstRow="1" w:lastRow="0" w:firstColumn="1" w:lastColumn="0" w:noHBand="0" w:noVBand="1"/>
      </w:tblPr>
      <w:tblGrid>
        <w:gridCol w:w="9072"/>
      </w:tblGrid>
      <w:tr w:rsidR="004D2A7F" w:rsidRPr="007A6FD8" w14:paraId="7F39661B" w14:textId="77777777" w:rsidTr="00C12C9D">
        <w:tc>
          <w:tcPr>
            <w:tcW w:w="9072" w:type="dxa"/>
          </w:tcPr>
          <w:p w14:paraId="580F2014" w14:textId="77777777" w:rsidR="004D2A7F" w:rsidRPr="00C12C9D" w:rsidRDefault="004D2A7F" w:rsidP="00C12C9D">
            <w:pPr>
              <w:jc w:val="both"/>
              <w:rPr>
                <w:rFonts w:ascii="Arial" w:hAnsi="Arial" w:cs="Arial"/>
              </w:rPr>
            </w:pPr>
          </w:p>
          <w:p w14:paraId="51D818CF" w14:textId="77777777" w:rsidR="004D2A7F" w:rsidRDefault="004D2A7F" w:rsidP="007A6FD8">
            <w:pPr>
              <w:pStyle w:val="ListParagraph"/>
              <w:numPr>
                <w:ilvl w:val="0"/>
                <w:numId w:val="1"/>
              </w:numPr>
              <w:jc w:val="both"/>
              <w:rPr>
                <w:rFonts w:ascii="Arial" w:hAnsi="Arial" w:cs="Arial"/>
              </w:rPr>
            </w:pPr>
            <w:r w:rsidRPr="007A6FD8">
              <w:rPr>
                <w:rFonts w:ascii="Arial" w:hAnsi="Arial" w:cs="Arial"/>
              </w:rPr>
              <w:t>Why the need for this enhancement? Have there been cases where current protection was insufficient?</w:t>
            </w:r>
          </w:p>
          <w:p w14:paraId="147FA068" w14:textId="77777777" w:rsidR="004D2A7F" w:rsidRPr="00C12C9D" w:rsidRDefault="004D2A7F" w:rsidP="00C12C9D">
            <w:pPr>
              <w:jc w:val="both"/>
              <w:rPr>
                <w:rFonts w:ascii="Arial" w:hAnsi="Arial" w:cs="Arial"/>
              </w:rPr>
            </w:pPr>
          </w:p>
        </w:tc>
      </w:tr>
    </w:tbl>
    <w:p w14:paraId="50F60537" w14:textId="77777777" w:rsidR="0024731F" w:rsidRPr="0024731F" w:rsidRDefault="0024731F" w:rsidP="0024731F">
      <w:pPr>
        <w:pStyle w:val="ListParagraph"/>
        <w:ind w:left="360"/>
        <w:jc w:val="both"/>
        <w:rPr>
          <w:rFonts w:ascii="Arial" w:hAnsi="Arial" w:cs="Arial"/>
        </w:rPr>
      </w:pPr>
    </w:p>
    <w:p w14:paraId="0932EFB7" w14:textId="77777777" w:rsidR="0024731F" w:rsidRPr="00C12C9D" w:rsidRDefault="0024731F" w:rsidP="0024731F">
      <w:pPr>
        <w:jc w:val="both"/>
        <w:rPr>
          <w:rFonts w:ascii="Arial" w:hAnsi="Arial" w:cs="Arial"/>
        </w:rPr>
      </w:pPr>
      <w:r w:rsidRPr="00C12C9D">
        <w:rPr>
          <w:rFonts w:ascii="Arial" w:hAnsi="Arial" w:cs="Arial"/>
        </w:rPr>
        <w:lastRenderedPageBreak/>
        <w:t xml:space="preserve">Victims residing at the places of safety, as well as the staff and professionals working there, could face threats to their personal safety, as some perpetrators of violence may try to seek out their victims to harass, intimidate, or cause them harm. </w:t>
      </w:r>
    </w:p>
    <w:p w14:paraId="02230611" w14:textId="77777777" w:rsidR="0024731F" w:rsidRPr="00C12C9D" w:rsidRDefault="0024731F" w:rsidP="0024731F">
      <w:pPr>
        <w:pStyle w:val="ListParagraph"/>
        <w:ind w:left="360"/>
        <w:jc w:val="both"/>
        <w:rPr>
          <w:rFonts w:ascii="Arial" w:hAnsi="Arial" w:cs="Arial"/>
        </w:rPr>
      </w:pPr>
    </w:p>
    <w:p w14:paraId="14AC71B3" w14:textId="77777777" w:rsidR="0024731F" w:rsidRPr="00C12C9D" w:rsidRDefault="0024731F" w:rsidP="0024731F">
      <w:pPr>
        <w:jc w:val="both"/>
        <w:rPr>
          <w:rFonts w:ascii="Arial" w:hAnsi="Arial" w:cs="Arial"/>
        </w:rPr>
      </w:pPr>
      <w:r w:rsidRPr="00C12C9D">
        <w:rPr>
          <w:rFonts w:ascii="Arial" w:hAnsi="Arial" w:cs="Arial"/>
        </w:rPr>
        <w:t xml:space="preserve">Thus, there is a need to prohibit any person (e.g. the media) from revealing the location of a place of safety, or the identity of any of its residents.  There have been instances where perpetrators turned up at places of safety, and had to be prevented from entering the premises by shelter staff.  </w:t>
      </w:r>
    </w:p>
    <w:p w14:paraId="3692AA5C" w14:textId="77777777" w:rsidR="0024731F" w:rsidRPr="00C12C9D" w:rsidRDefault="0024731F" w:rsidP="0024731F">
      <w:pPr>
        <w:jc w:val="both"/>
        <w:rPr>
          <w:rFonts w:ascii="Arial" w:hAnsi="Arial" w:cs="Arial"/>
        </w:rPr>
      </w:pPr>
    </w:p>
    <w:p w14:paraId="339E5D18" w14:textId="77777777" w:rsidR="0024731F" w:rsidRPr="00C12C9D" w:rsidRDefault="0024731F" w:rsidP="0024731F">
      <w:pPr>
        <w:jc w:val="both"/>
        <w:rPr>
          <w:rFonts w:ascii="Arial" w:hAnsi="Arial" w:cs="Arial"/>
        </w:rPr>
      </w:pPr>
      <w:r w:rsidRPr="00C12C9D">
        <w:rPr>
          <w:rFonts w:ascii="Arial" w:hAnsi="Arial" w:cs="Arial"/>
        </w:rPr>
        <w:t>To prevent perpetrators from obtaining information on the locations, especially online, MSF has been relying on the cooperation and goodwill of the media and other website owners to remove identifiable information on the places of safety. Having this provision would give legal basis to restrict the publication of such information and reassure victims that the location of the places of safety cannot be easily obtained by the perpetrator.   </w:t>
      </w:r>
    </w:p>
    <w:p w14:paraId="5D663B1B" w14:textId="77777777" w:rsidR="0024731F" w:rsidRDefault="0024731F" w:rsidP="0024731F">
      <w:pPr>
        <w:pStyle w:val="ListParagraph"/>
        <w:ind w:left="360"/>
        <w:jc w:val="both"/>
        <w:rPr>
          <w:rFonts w:ascii="Arial" w:hAnsi="Arial" w:cs="Arial"/>
          <w:bCs/>
          <w:iCs/>
        </w:rPr>
      </w:pPr>
    </w:p>
    <w:tbl>
      <w:tblPr>
        <w:tblStyle w:val="TableGrid"/>
        <w:tblW w:w="9072" w:type="dxa"/>
        <w:tblInd w:w="-5" w:type="dxa"/>
        <w:tblLook w:val="04A0" w:firstRow="1" w:lastRow="0" w:firstColumn="1" w:lastColumn="0" w:noHBand="0" w:noVBand="1"/>
      </w:tblPr>
      <w:tblGrid>
        <w:gridCol w:w="9072"/>
      </w:tblGrid>
      <w:tr w:rsidR="004D2A7F" w:rsidRPr="00EA3F51" w14:paraId="70EBD057" w14:textId="77777777" w:rsidTr="00C12C9D">
        <w:tc>
          <w:tcPr>
            <w:tcW w:w="9072" w:type="dxa"/>
          </w:tcPr>
          <w:p w14:paraId="0360358C" w14:textId="77777777" w:rsidR="004D2A7F" w:rsidRPr="00C12C9D" w:rsidRDefault="004D2A7F" w:rsidP="00C12C9D">
            <w:pPr>
              <w:jc w:val="both"/>
              <w:rPr>
                <w:rFonts w:ascii="Arial" w:hAnsi="Arial" w:cs="Arial"/>
                <w:bCs/>
                <w:iCs/>
              </w:rPr>
            </w:pPr>
          </w:p>
          <w:p w14:paraId="0C727504" w14:textId="77777777" w:rsidR="004D2A7F" w:rsidRPr="004D2A7F" w:rsidRDefault="004D2A7F" w:rsidP="00EA3F51">
            <w:pPr>
              <w:pStyle w:val="ListParagraph"/>
              <w:numPr>
                <w:ilvl w:val="0"/>
                <w:numId w:val="1"/>
              </w:numPr>
              <w:jc w:val="both"/>
              <w:rPr>
                <w:rFonts w:ascii="Arial" w:hAnsi="Arial" w:cs="Arial"/>
                <w:bCs/>
                <w:iCs/>
              </w:rPr>
            </w:pPr>
            <w:r w:rsidRPr="004D2A7F">
              <w:rPr>
                <w:rFonts w:ascii="Arial" w:hAnsi="Arial" w:cs="Arial"/>
                <w:bCs/>
                <w:iCs/>
              </w:rPr>
              <w:t>Does the clause to prohibit the publication of sensitive information extend to the homes of ‘fit individuals</w:t>
            </w:r>
            <w:r w:rsidRPr="00C12C9D">
              <w:rPr>
                <w:rFonts w:ascii="Arial" w:hAnsi="Arial" w:cs="Arial"/>
                <w:bCs/>
                <w:iCs/>
              </w:rPr>
              <w:t>’</w:t>
            </w:r>
            <w:r w:rsidRPr="004D2A7F">
              <w:rPr>
                <w:rFonts w:ascii="Arial" w:hAnsi="Arial" w:cs="Arial"/>
                <w:bCs/>
                <w:iCs/>
              </w:rPr>
              <w:t xml:space="preserve"> defined under the Women’s Charter (e.g. relatives and friends of victims?</w:t>
            </w:r>
          </w:p>
          <w:p w14:paraId="5379562D" w14:textId="77777777" w:rsidR="004D2A7F" w:rsidRPr="00C12C9D" w:rsidRDefault="004D2A7F" w:rsidP="00C12C9D">
            <w:pPr>
              <w:jc w:val="both"/>
              <w:rPr>
                <w:rFonts w:ascii="Arial" w:hAnsi="Arial" w:cs="Arial"/>
                <w:bCs/>
                <w:iCs/>
              </w:rPr>
            </w:pPr>
          </w:p>
        </w:tc>
      </w:tr>
    </w:tbl>
    <w:p w14:paraId="4A1C67CF" w14:textId="77777777" w:rsidR="0024731F" w:rsidRPr="00C12C9D" w:rsidRDefault="0024731F" w:rsidP="0024731F">
      <w:pPr>
        <w:jc w:val="both"/>
        <w:rPr>
          <w:rFonts w:ascii="Arial" w:hAnsi="Arial" w:cs="Arial"/>
          <w:b/>
          <w:bCs/>
          <w:i/>
          <w:iCs/>
        </w:rPr>
      </w:pPr>
    </w:p>
    <w:p w14:paraId="3EC73C2D" w14:textId="77777777" w:rsidR="0024731F" w:rsidRPr="00C12C9D" w:rsidRDefault="0024731F" w:rsidP="0024731F">
      <w:pPr>
        <w:jc w:val="both"/>
        <w:rPr>
          <w:rFonts w:ascii="Arial" w:hAnsi="Arial" w:cs="Arial"/>
        </w:rPr>
      </w:pPr>
      <w:r w:rsidRPr="00C12C9D">
        <w:rPr>
          <w:rFonts w:ascii="Arial" w:hAnsi="Arial" w:cs="Arial"/>
        </w:rPr>
        <w:t>No, this clause does not extend to the homes of ‘fit individuals’, but only applies to places of safety.  It is neither possible nor practicable for the public/media to know all the fit individuals under whose care a victim has been or could be placed.</w:t>
      </w:r>
    </w:p>
    <w:p w14:paraId="7C5C6B3A" w14:textId="77777777" w:rsidR="00E86590" w:rsidRDefault="00E86590" w:rsidP="0024731F">
      <w:pPr>
        <w:jc w:val="both"/>
        <w:rPr>
          <w:rFonts w:ascii="Arial" w:hAnsi="Arial" w:cs="Arial"/>
        </w:rPr>
      </w:pPr>
    </w:p>
    <w:p w14:paraId="008A8AF5" w14:textId="77777777" w:rsidR="00AC62E2" w:rsidRDefault="00AC62E2" w:rsidP="0024731F">
      <w:pPr>
        <w:jc w:val="both"/>
        <w:rPr>
          <w:rFonts w:ascii="Arial" w:hAnsi="Arial" w:cs="Arial"/>
        </w:rPr>
      </w:pPr>
    </w:p>
    <w:p w14:paraId="5E018848" w14:textId="77777777" w:rsidR="0024731F" w:rsidRDefault="0024731F" w:rsidP="00E86590">
      <w:pPr>
        <w:jc w:val="both"/>
        <w:rPr>
          <w:rFonts w:ascii="Arial Bold" w:hAnsi="Arial Bold" w:cs="Arial"/>
          <w:b/>
          <w:u w:val="single"/>
        </w:rPr>
      </w:pPr>
      <w:r w:rsidRPr="00E86590">
        <w:rPr>
          <w:rFonts w:ascii="Arial Bold" w:hAnsi="Arial Bold" w:cs="Arial"/>
          <w:b/>
          <w:u w:val="single"/>
        </w:rPr>
        <w:t>Voiding MOCs</w:t>
      </w:r>
    </w:p>
    <w:p w14:paraId="7BD62398" w14:textId="77777777" w:rsidR="00E86590" w:rsidRPr="00E86590" w:rsidRDefault="00E86590" w:rsidP="00E86590">
      <w:pPr>
        <w:jc w:val="both"/>
        <w:rPr>
          <w:rFonts w:ascii="Arial" w:hAnsi="Arial" w:cs="Arial"/>
        </w:rPr>
      </w:pPr>
    </w:p>
    <w:tbl>
      <w:tblPr>
        <w:tblStyle w:val="TableGrid"/>
        <w:tblW w:w="9072" w:type="dxa"/>
        <w:tblInd w:w="-5" w:type="dxa"/>
        <w:tblLook w:val="04A0" w:firstRow="1" w:lastRow="0" w:firstColumn="1" w:lastColumn="0" w:noHBand="0" w:noVBand="1"/>
      </w:tblPr>
      <w:tblGrid>
        <w:gridCol w:w="9072"/>
      </w:tblGrid>
      <w:tr w:rsidR="004D2A7F" w:rsidRPr="00201215" w14:paraId="05B49BAA" w14:textId="77777777" w:rsidTr="00C12C9D">
        <w:tc>
          <w:tcPr>
            <w:tcW w:w="9072" w:type="dxa"/>
          </w:tcPr>
          <w:p w14:paraId="17265057" w14:textId="77777777" w:rsidR="004D2A7F" w:rsidRPr="00C12C9D" w:rsidRDefault="004D2A7F" w:rsidP="00C12C9D">
            <w:pPr>
              <w:jc w:val="both"/>
              <w:rPr>
                <w:rFonts w:ascii="Arial" w:hAnsi="Arial" w:cs="Arial"/>
              </w:rPr>
            </w:pPr>
          </w:p>
          <w:p w14:paraId="68373167" w14:textId="77777777" w:rsidR="004D2A7F" w:rsidRDefault="004D2A7F" w:rsidP="00201215">
            <w:pPr>
              <w:pStyle w:val="ListParagraph"/>
              <w:numPr>
                <w:ilvl w:val="0"/>
                <w:numId w:val="1"/>
              </w:numPr>
              <w:jc w:val="both"/>
              <w:rPr>
                <w:rFonts w:ascii="Arial" w:hAnsi="Arial" w:cs="Arial"/>
              </w:rPr>
            </w:pPr>
            <w:r w:rsidRPr="00201215">
              <w:rPr>
                <w:rFonts w:ascii="Arial" w:hAnsi="Arial" w:cs="Arial"/>
              </w:rPr>
              <w:t>Since MOCs were criminalised in Aug 2012, why wait till now to legally void these marriages?</w:t>
            </w:r>
          </w:p>
          <w:p w14:paraId="5CC17BBB" w14:textId="77777777" w:rsidR="004D2A7F" w:rsidRPr="00C12C9D" w:rsidRDefault="004D2A7F" w:rsidP="00C12C9D">
            <w:pPr>
              <w:jc w:val="both"/>
              <w:rPr>
                <w:rFonts w:ascii="Arial" w:hAnsi="Arial" w:cs="Arial"/>
              </w:rPr>
            </w:pPr>
          </w:p>
        </w:tc>
      </w:tr>
    </w:tbl>
    <w:p w14:paraId="385C5303" w14:textId="77777777" w:rsidR="0024731F" w:rsidRPr="00C12C9D" w:rsidRDefault="0024731F" w:rsidP="0024731F">
      <w:pPr>
        <w:jc w:val="both"/>
        <w:rPr>
          <w:rFonts w:ascii="Arial" w:hAnsi="Arial" w:cs="Arial"/>
        </w:rPr>
      </w:pPr>
    </w:p>
    <w:p w14:paraId="48E96877" w14:textId="77777777" w:rsidR="0024731F" w:rsidRPr="00C12C9D" w:rsidRDefault="0024731F" w:rsidP="00E86590">
      <w:pPr>
        <w:pStyle w:val="CommentText"/>
        <w:jc w:val="both"/>
        <w:rPr>
          <w:rFonts w:ascii="Arial" w:hAnsi="Arial" w:cs="Arial"/>
          <w:sz w:val="22"/>
          <w:szCs w:val="22"/>
        </w:rPr>
      </w:pPr>
      <w:r w:rsidRPr="00C12C9D">
        <w:rPr>
          <w:rFonts w:ascii="Arial" w:hAnsi="Arial" w:cs="Arial"/>
          <w:bCs/>
          <w:sz w:val="22"/>
          <w:szCs w:val="22"/>
        </w:rPr>
        <w:t xml:space="preserve">MOC was made an immigration offence in Dec 2012. We are taking steps now to amend the Women’s Charter to allow the automatic voiding of MOC, as the </w:t>
      </w:r>
      <w:r w:rsidRPr="00C12C9D">
        <w:rPr>
          <w:rFonts w:ascii="Arial" w:hAnsi="Arial" w:cs="Arial"/>
          <w:sz w:val="22"/>
          <w:szCs w:val="22"/>
        </w:rPr>
        <w:t>immigration law has been in force for some time and the number of MOC convictions has been observed.</w:t>
      </w:r>
    </w:p>
    <w:p w14:paraId="3D5976EC" w14:textId="77777777" w:rsidR="0024731F" w:rsidRPr="00E86590" w:rsidRDefault="0024731F" w:rsidP="0024731F">
      <w:pPr>
        <w:jc w:val="both"/>
        <w:rPr>
          <w:rFonts w:ascii="Arial" w:hAnsi="Arial" w:cs="Arial"/>
        </w:rPr>
      </w:pPr>
    </w:p>
    <w:tbl>
      <w:tblPr>
        <w:tblStyle w:val="TableGrid"/>
        <w:tblW w:w="9072" w:type="dxa"/>
        <w:tblInd w:w="-5" w:type="dxa"/>
        <w:tblLook w:val="04A0" w:firstRow="1" w:lastRow="0" w:firstColumn="1" w:lastColumn="0" w:noHBand="0" w:noVBand="1"/>
      </w:tblPr>
      <w:tblGrid>
        <w:gridCol w:w="9072"/>
      </w:tblGrid>
      <w:tr w:rsidR="004D2A7F" w:rsidRPr="0068331E" w14:paraId="144018AA" w14:textId="77777777" w:rsidTr="00C12C9D">
        <w:tc>
          <w:tcPr>
            <w:tcW w:w="9072" w:type="dxa"/>
          </w:tcPr>
          <w:p w14:paraId="79FEDF29" w14:textId="77777777" w:rsidR="004D2A7F" w:rsidRPr="00C12C9D" w:rsidRDefault="004D2A7F" w:rsidP="00C12C9D">
            <w:pPr>
              <w:jc w:val="both"/>
              <w:rPr>
                <w:rFonts w:ascii="Arial" w:hAnsi="Arial" w:cs="Arial"/>
              </w:rPr>
            </w:pPr>
          </w:p>
          <w:p w14:paraId="2D3435F7" w14:textId="77777777" w:rsidR="004D2A7F" w:rsidRDefault="004D2A7F" w:rsidP="0068331E">
            <w:pPr>
              <w:pStyle w:val="ListParagraph"/>
              <w:numPr>
                <w:ilvl w:val="0"/>
                <w:numId w:val="1"/>
              </w:numPr>
              <w:jc w:val="both"/>
              <w:rPr>
                <w:rFonts w:ascii="Arial" w:hAnsi="Arial" w:cs="Arial"/>
              </w:rPr>
            </w:pPr>
            <w:r w:rsidRPr="0068331E">
              <w:rPr>
                <w:rFonts w:ascii="Arial" w:hAnsi="Arial" w:cs="Arial"/>
              </w:rPr>
              <w:t xml:space="preserve">Is the statutory declaration of a prior MOC conviction only for Singaporeans/Singapore PRs? </w:t>
            </w:r>
          </w:p>
          <w:p w14:paraId="606EC31D" w14:textId="77777777" w:rsidR="004D2A7F" w:rsidRPr="00C12C9D" w:rsidRDefault="004D2A7F" w:rsidP="00C12C9D">
            <w:pPr>
              <w:jc w:val="both"/>
              <w:rPr>
                <w:rFonts w:ascii="Arial" w:hAnsi="Arial" w:cs="Arial"/>
              </w:rPr>
            </w:pPr>
          </w:p>
        </w:tc>
      </w:tr>
    </w:tbl>
    <w:p w14:paraId="61DC8039" w14:textId="77777777" w:rsidR="00E86590" w:rsidRPr="00E86590" w:rsidRDefault="00E86590" w:rsidP="00E86590">
      <w:pPr>
        <w:pStyle w:val="ListParagraph"/>
        <w:ind w:left="360"/>
        <w:jc w:val="both"/>
        <w:rPr>
          <w:rFonts w:ascii="Arial" w:hAnsi="Arial" w:cs="Arial"/>
          <w:color w:val="7030A0"/>
        </w:rPr>
      </w:pPr>
    </w:p>
    <w:p w14:paraId="632FFE8B" w14:textId="22456726" w:rsidR="0024731F" w:rsidRPr="00C12C9D" w:rsidRDefault="0024731F" w:rsidP="00E86590">
      <w:pPr>
        <w:jc w:val="both"/>
        <w:rPr>
          <w:rFonts w:ascii="Arial" w:hAnsi="Arial" w:cs="Arial"/>
        </w:rPr>
      </w:pPr>
      <w:r w:rsidRPr="00C12C9D">
        <w:rPr>
          <w:rFonts w:ascii="Arial" w:hAnsi="Arial" w:cs="Arial"/>
        </w:rPr>
        <w:t xml:space="preserve">No. All parties who </w:t>
      </w:r>
      <w:r w:rsidR="000551F3" w:rsidRPr="00C12C9D">
        <w:rPr>
          <w:rFonts w:ascii="Arial" w:hAnsi="Arial" w:cs="Arial"/>
        </w:rPr>
        <w:t>have a prior MOC conviction</w:t>
      </w:r>
      <w:r w:rsidRPr="00C12C9D">
        <w:rPr>
          <w:rFonts w:ascii="Arial" w:hAnsi="Arial" w:cs="Arial"/>
        </w:rPr>
        <w:t xml:space="preserve">, regardless of nationality, will be required to </w:t>
      </w:r>
      <w:r w:rsidR="00B8777D" w:rsidRPr="00C12C9D">
        <w:rPr>
          <w:rFonts w:ascii="Arial" w:hAnsi="Arial" w:cs="Arial"/>
        </w:rPr>
        <w:t xml:space="preserve">make </w:t>
      </w:r>
      <w:r w:rsidRPr="00C12C9D">
        <w:rPr>
          <w:rFonts w:ascii="Arial" w:hAnsi="Arial" w:cs="Arial"/>
        </w:rPr>
        <w:t>the statutory declaration.</w:t>
      </w:r>
    </w:p>
    <w:p w14:paraId="434513A8" w14:textId="77777777" w:rsidR="00AC62E2" w:rsidRDefault="00AC62E2" w:rsidP="00E86590">
      <w:pPr>
        <w:jc w:val="both"/>
        <w:rPr>
          <w:rFonts w:ascii="Arial" w:hAnsi="Arial" w:cs="Arial"/>
        </w:rPr>
      </w:pPr>
    </w:p>
    <w:p w14:paraId="01E4CBD4" w14:textId="77777777" w:rsidR="004D2A7F" w:rsidRDefault="004D2A7F" w:rsidP="00E86590">
      <w:pPr>
        <w:jc w:val="both"/>
        <w:rPr>
          <w:rFonts w:ascii="Arial" w:hAnsi="Arial" w:cs="Arial"/>
        </w:rPr>
      </w:pPr>
    </w:p>
    <w:p w14:paraId="4C0FE2DB" w14:textId="77777777" w:rsidR="00AC62E2" w:rsidRDefault="00AC62E2" w:rsidP="00E86590">
      <w:pPr>
        <w:jc w:val="both"/>
        <w:rPr>
          <w:rFonts w:ascii="Arial" w:hAnsi="Arial" w:cs="Arial"/>
        </w:rPr>
      </w:pPr>
    </w:p>
    <w:sectPr w:rsidR="00AC62E2" w:rsidSect="003E0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46A9B"/>
    <w:multiLevelType w:val="hybridMultilevel"/>
    <w:tmpl w:val="FB4C2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C736BFB"/>
    <w:multiLevelType w:val="hybridMultilevel"/>
    <w:tmpl w:val="A000C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E32611B"/>
    <w:multiLevelType w:val="hybridMultilevel"/>
    <w:tmpl w:val="0D3CF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801B6F"/>
    <w:multiLevelType w:val="hybridMultilevel"/>
    <w:tmpl w:val="44062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8ED1071"/>
    <w:multiLevelType w:val="hybridMultilevel"/>
    <w:tmpl w:val="3C201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BCE05E0"/>
    <w:multiLevelType w:val="hybridMultilevel"/>
    <w:tmpl w:val="1A5E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69515A"/>
    <w:multiLevelType w:val="hybridMultilevel"/>
    <w:tmpl w:val="5E4CE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10853FC"/>
    <w:multiLevelType w:val="hybridMultilevel"/>
    <w:tmpl w:val="52B2FD7E"/>
    <w:lvl w:ilvl="0" w:tplc="08090017">
      <w:start w:val="1"/>
      <w:numFmt w:val="lowerLetter"/>
      <w:lvlText w:val="%1)"/>
      <w:lvlJc w:val="left"/>
      <w:pPr>
        <w:ind w:left="1386" w:hanging="360"/>
      </w:pPr>
    </w:lvl>
    <w:lvl w:ilvl="1" w:tplc="08090019" w:tentative="1">
      <w:start w:val="1"/>
      <w:numFmt w:val="lowerLetter"/>
      <w:lvlText w:val="%2."/>
      <w:lvlJc w:val="left"/>
      <w:pPr>
        <w:ind w:left="2106" w:hanging="360"/>
      </w:pPr>
    </w:lvl>
    <w:lvl w:ilvl="2" w:tplc="0809001B" w:tentative="1">
      <w:start w:val="1"/>
      <w:numFmt w:val="lowerRoman"/>
      <w:lvlText w:val="%3."/>
      <w:lvlJc w:val="right"/>
      <w:pPr>
        <w:ind w:left="2826" w:hanging="180"/>
      </w:pPr>
    </w:lvl>
    <w:lvl w:ilvl="3" w:tplc="0809000F" w:tentative="1">
      <w:start w:val="1"/>
      <w:numFmt w:val="decimal"/>
      <w:lvlText w:val="%4."/>
      <w:lvlJc w:val="left"/>
      <w:pPr>
        <w:ind w:left="3546" w:hanging="360"/>
      </w:pPr>
    </w:lvl>
    <w:lvl w:ilvl="4" w:tplc="08090019" w:tentative="1">
      <w:start w:val="1"/>
      <w:numFmt w:val="lowerLetter"/>
      <w:lvlText w:val="%5."/>
      <w:lvlJc w:val="left"/>
      <w:pPr>
        <w:ind w:left="4266" w:hanging="360"/>
      </w:pPr>
    </w:lvl>
    <w:lvl w:ilvl="5" w:tplc="0809001B" w:tentative="1">
      <w:start w:val="1"/>
      <w:numFmt w:val="lowerRoman"/>
      <w:lvlText w:val="%6."/>
      <w:lvlJc w:val="right"/>
      <w:pPr>
        <w:ind w:left="4986" w:hanging="180"/>
      </w:pPr>
    </w:lvl>
    <w:lvl w:ilvl="6" w:tplc="0809000F" w:tentative="1">
      <w:start w:val="1"/>
      <w:numFmt w:val="decimal"/>
      <w:lvlText w:val="%7."/>
      <w:lvlJc w:val="left"/>
      <w:pPr>
        <w:ind w:left="5706" w:hanging="360"/>
      </w:pPr>
    </w:lvl>
    <w:lvl w:ilvl="7" w:tplc="08090019" w:tentative="1">
      <w:start w:val="1"/>
      <w:numFmt w:val="lowerLetter"/>
      <w:lvlText w:val="%8."/>
      <w:lvlJc w:val="left"/>
      <w:pPr>
        <w:ind w:left="6426" w:hanging="360"/>
      </w:pPr>
    </w:lvl>
    <w:lvl w:ilvl="8" w:tplc="0809001B" w:tentative="1">
      <w:start w:val="1"/>
      <w:numFmt w:val="lowerRoman"/>
      <w:lvlText w:val="%9."/>
      <w:lvlJc w:val="right"/>
      <w:pPr>
        <w:ind w:left="7146" w:hanging="180"/>
      </w:pPr>
    </w:lvl>
  </w:abstractNum>
  <w:abstractNum w:abstractNumId="8">
    <w:nsid w:val="51335256"/>
    <w:multiLevelType w:val="hybridMultilevel"/>
    <w:tmpl w:val="D1100AB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53D85446"/>
    <w:multiLevelType w:val="hybridMultilevel"/>
    <w:tmpl w:val="93AC9544"/>
    <w:lvl w:ilvl="0" w:tplc="D7CC6730">
      <w:start w:val="1"/>
      <w:numFmt w:val="decimal"/>
      <w:lvlText w:val="%1."/>
      <w:lvlJc w:val="left"/>
      <w:pPr>
        <w:ind w:left="360" w:hanging="360"/>
      </w:pPr>
      <w:rPr>
        <w:rFonts w:hint="default"/>
      </w:rPr>
    </w:lvl>
    <w:lvl w:ilvl="1" w:tplc="FD0A0454">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9333A5E"/>
    <w:multiLevelType w:val="hybridMultilevel"/>
    <w:tmpl w:val="F0E06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EA33D3"/>
    <w:multiLevelType w:val="hybridMultilevel"/>
    <w:tmpl w:val="E432F9D4"/>
    <w:lvl w:ilvl="0" w:tplc="FD0A0454">
      <w:start w:val="1"/>
      <w:numFmt w:val="decimal"/>
      <w:lvlText w:val="%1."/>
      <w:lvlJc w:val="left"/>
      <w:pPr>
        <w:ind w:left="144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7D4042DE"/>
    <w:multiLevelType w:val="hybridMultilevel"/>
    <w:tmpl w:val="1188CF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E5970C2"/>
    <w:multiLevelType w:val="multilevel"/>
    <w:tmpl w:val="0036792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7"/>
  </w:num>
  <w:num w:numId="3">
    <w:abstractNumId w:val="5"/>
  </w:num>
  <w:num w:numId="4">
    <w:abstractNumId w:val="2"/>
  </w:num>
  <w:num w:numId="5">
    <w:abstractNumId w:val="13"/>
  </w:num>
  <w:num w:numId="6">
    <w:abstractNumId w:val="1"/>
  </w:num>
  <w:num w:numId="7">
    <w:abstractNumId w:val="10"/>
  </w:num>
  <w:num w:numId="8">
    <w:abstractNumId w:val="6"/>
  </w:num>
  <w:num w:numId="9">
    <w:abstractNumId w:val="0"/>
  </w:num>
  <w:num w:numId="10">
    <w:abstractNumId w:val="4"/>
  </w:num>
  <w:num w:numId="11">
    <w:abstractNumId w:val="3"/>
  </w:num>
  <w:num w:numId="12">
    <w:abstractNumId w:val="11"/>
  </w:num>
  <w:num w:numId="13">
    <w:abstractNumId w:val="1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8C"/>
    <w:rsid w:val="00015F0F"/>
    <w:rsid w:val="000551F3"/>
    <w:rsid w:val="000B2918"/>
    <w:rsid w:val="0024731F"/>
    <w:rsid w:val="002B34CE"/>
    <w:rsid w:val="003722E7"/>
    <w:rsid w:val="00397D9C"/>
    <w:rsid w:val="003A7694"/>
    <w:rsid w:val="003B73E2"/>
    <w:rsid w:val="003E0A8E"/>
    <w:rsid w:val="004D2A7F"/>
    <w:rsid w:val="00613077"/>
    <w:rsid w:val="006A68C9"/>
    <w:rsid w:val="00785AB4"/>
    <w:rsid w:val="007B7B8C"/>
    <w:rsid w:val="00835319"/>
    <w:rsid w:val="0085069F"/>
    <w:rsid w:val="00850FA8"/>
    <w:rsid w:val="008D0D0C"/>
    <w:rsid w:val="0090719E"/>
    <w:rsid w:val="009351A8"/>
    <w:rsid w:val="00955B83"/>
    <w:rsid w:val="00A46474"/>
    <w:rsid w:val="00AC4188"/>
    <w:rsid w:val="00AC62E2"/>
    <w:rsid w:val="00AF0F51"/>
    <w:rsid w:val="00B8777D"/>
    <w:rsid w:val="00C12C9D"/>
    <w:rsid w:val="00C15D60"/>
    <w:rsid w:val="00C25459"/>
    <w:rsid w:val="00CC2D69"/>
    <w:rsid w:val="00D84EA8"/>
    <w:rsid w:val="00D937DD"/>
    <w:rsid w:val="00E22D9C"/>
    <w:rsid w:val="00E64B27"/>
    <w:rsid w:val="00E86590"/>
    <w:rsid w:val="00EB2607"/>
    <w:rsid w:val="00F438F7"/>
    <w:rsid w:val="00FD437A"/>
    <w:rsid w:val="00FD4FF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8C"/>
    <w:rPr>
      <w:lang w:eastAsia="zh-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bet listing,RUS List,Noise heading,Number abc,a List Paragraph,Credits,Cell bullets,List Paragraph1,Normal 1,Text,Rec para"/>
    <w:basedOn w:val="Normal"/>
    <w:link w:val="ListParagraphChar"/>
    <w:uiPriority w:val="34"/>
    <w:qFormat/>
    <w:rsid w:val="007B7B8C"/>
    <w:pPr>
      <w:ind w:left="720"/>
      <w:contextualSpacing/>
    </w:pPr>
  </w:style>
  <w:style w:type="character" w:styleId="Hyperlink">
    <w:name w:val="Hyperlink"/>
    <w:basedOn w:val="DefaultParagraphFont"/>
    <w:uiPriority w:val="99"/>
    <w:unhideWhenUsed/>
    <w:rsid w:val="007B7B8C"/>
    <w:rPr>
      <w:color w:val="0000FF" w:themeColor="hyperlink"/>
      <w:u w:val="single"/>
    </w:rPr>
  </w:style>
  <w:style w:type="character" w:customStyle="1" w:styleId="ListParagraphChar">
    <w:name w:val="List Paragraph Char"/>
    <w:aliases w:val="alphabet listing Char,RUS List Char,Noise heading Char,Number abc Char,a List Paragraph Char,Credits Char,Cell bullets Char,List Paragraph1 Char,Normal 1 Char,Text Char,Rec para Char"/>
    <w:basedOn w:val="DefaultParagraphFont"/>
    <w:link w:val="ListParagraph"/>
    <w:uiPriority w:val="34"/>
    <w:locked/>
    <w:rsid w:val="007B7B8C"/>
    <w:rPr>
      <w:lang w:eastAsia="zh-SG"/>
    </w:rPr>
  </w:style>
  <w:style w:type="paragraph" w:styleId="BalloonText">
    <w:name w:val="Balloon Text"/>
    <w:basedOn w:val="Normal"/>
    <w:link w:val="BalloonTextChar"/>
    <w:uiPriority w:val="99"/>
    <w:semiHidden/>
    <w:unhideWhenUsed/>
    <w:rsid w:val="003B7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3E2"/>
    <w:rPr>
      <w:rFonts w:ascii="Segoe UI" w:hAnsi="Segoe UI" w:cs="Segoe UI"/>
      <w:sz w:val="18"/>
      <w:szCs w:val="18"/>
      <w:lang w:eastAsia="zh-SG"/>
    </w:rPr>
  </w:style>
  <w:style w:type="paragraph" w:styleId="CommentText">
    <w:name w:val="annotation text"/>
    <w:basedOn w:val="Normal"/>
    <w:link w:val="CommentTextChar"/>
    <w:uiPriority w:val="99"/>
    <w:unhideWhenUsed/>
    <w:rsid w:val="003B73E2"/>
    <w:rPr>
      <w:sz w:val="20"/>
      <w:szCs w:val="20"/>
    </w:rPr>
  </w:style>
  <w:style w:type="character" w:customStyle="1" w:styleId="CommentTextChar">
    <w:name w:val="Comment Text Char"/>
    <w:basedOn w:val="DefaultParagraphFont"/>
    <w:link w:val="CommentText"/>
    <w:uiPriority w:val="99"/>
    <w:rsid w:val="003B73E2"/>
    <w:rPr>
      <w:sz w:val="20"/>
      <w:szCs w:val="20"/>
      <w:lang w:eastAsia="zh-SG"/>
    </w:rPr>
  </w:style>
  <w:style w:type="table" w:styleId="TableGrid">
    <w:name w:val="Table Grid"/>
    <w:basedOn w:val="TableNormal"/>
    <w:uiPriority w:val="59"/>
    <w:rsid w:val="003B7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3">
    <w:name w:val="s13"/>
    <w:basedOn w:val="DefaultParagraphFont"/>
    <w:rsid w:val="00613077"/>
  </w:style>
  <w:style w:type="character" w:styleId="CommentReference">
    <w:name w:val="annotation reference"/>
    <w:basedOn w:val="DefaultParagraphFont"/>
    <w:uiPriority w:val="99"/>
    <w:semiHidden/>
    <w:unhideWhenUsed/>
    <w:rsid w:val="0090719E"/>
    <w:rPr>
      <w:sz w:val="16"/>
      <w:szCs w:val="16"/>
    </w:rPr>
  </w:style>
  <w:style w:type="paragraph" w:styleId="CommentSubject">
    <w:name w:val="annotation subject"/>
    <w:basedOn w:val="CommentText"/>
    <w:next w:val="CommentText"/>
    <w:link w:val="CommentSubjectChar"/>
    <w:uiPriority w:val="99"/>
    <w:semiHidden/>
    <w:unhideWhenUsed/>
    <w:rsid w:val="0090719E"/>
    <w:rPr>
      <w:b/>
      <w:bCs/>
    </w:rPr>
  </w:style>
  <w:style w:type="character" w:customStyle="1" w:styleId="CommentSubjectChar">
    <w:name w:val="Comment Subject Char"/>
    <w:basedOn w:val="CommentTextChar"/>
    <w:link w:val="CommentSubject"/>
    <w:uiPriority w:val="99"/>
    <w:semiHidden/>
    <w:rsid w:val="0090719E"/>
    <w:rPr>
      <w:b/>
      <w:bCs/>
      <w:sz w:val="20"/>
      <w:szCs w:val="20"/>
      <w:lang w:eastAsia="zh-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8C"/>
    <w:rPr>
      <w:lang w:eastAsia="zh-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bet listing,RUS List,Noise heading,Number abc,a List Paragraph,Credits,Cell bullets,List Paragraph1,Normal 1,Text,Rec para"/>
    <w:basedOn w:val="Normal"/>
    <w:link w:val="ListParagraphChar"/>
    <w:uiPriority w:val="34"/>
    <w:qFormat/>
    <w:rsid w:val="007B7B8C"/>
    <w:pPr>
      <w:ind w:left="720"/>
      <w:contextualSpacing/>
    </w:pPr>
  </w:style>
  <w:style w:type="character" w:styleId="Hyperlink">
    <w:name w:val="Hyperlink"/>
    <w:basedOn w:val="DefaultParagraphFont"/>
    <w:uiPriority w:val="99"/>
    <w:unhideWhenUsed/>
    <w:rsid w:val="007B7B8C"/>
    <w:rPr>
      <w:color w:val="0000FF" w:themeColor="hyperlink"/>
      <w:u w:val="single"/>
    </w:rPr>
  </w:style>
  <w:style w:type="character" w:customStyle="1" w:styleId="ListParagraphChar">
    <w:name w:val="List Paragraph Char"/>
    <w:aliases w:val="alphabet listing Char,RUS List Char,Noise heading Char,Number abc Char,a List Paragraph Char,Credits Char,Cell bullets Char,List Paragraph1 Char,Normal 1 Char,Text Char,Rec para Char"/>
    <w:basedOn w:val="DefaultParagraphFont"/>
    <w:link w:val="ListParagraph"/>
    <w:uiPriority w:val="34"/>
    <w:locked/>
    <w:rsid w:val="007B7B8C"/>
    <w:rPr>
      <w:lang w:eastAsia="zh-SG"/>
    </w:rPr>
  </w:style>
  <w:style w:type="paragraph" w:styleId="BalloonText">
    <w:name w:val="Balloon Text"/>
    <w:basedOn w:val="Normal"/>
    <w:link w:val="BalloonTextChar"/>
    <w:uiPriority w:val="99"/>
    <w:semiHidden/>
    <w:unhideWhenUsed/>
    <w:rsid w:val="003B7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3E2"/>
    <w:rPr>
      <w:rFonts w:ascii="Segoe UI" w:hAnsi="Segoe UI" w:cs="Segoe UI"/>
      <w:sz w:val="18"/>
      <w:szCs w:val="18"/>
      <w:lang w:eastAsia="zh-SG"/>
    </w:rPr>
  </w:style>
  <w:style w:type="paragraph" w:styleId="CommentText">
    <w:name w:val="annotation text"/>
    <w:basedOn w:val="Normal"/>
    <w:link w:val="CommentTextChar"/>
    <w:uiPriority w:val="99"/>
    <w:unhideWhenUsed/>
    <w:rsid w:val="003B73E2"/>
    <w:rPr>
      <w:sz w:val="20"/>
      <w:szCs w:val="20"/>
    </w:rPr>
  </w:style>
  <w:style w:type="character" w:customStyle="1" w:styleId="CommentTextChar">
    <w:name w:val="Comment Text Char"/>
    <w:basedOn w:val="DefaultParagraphFont"/>
    <w:link w:val="CommentText"/>
    <w:uiPriority w:val="99"/>
    <w:rsid w:val="003B73E2"/>
    <w:rPr>
      <w:sz w:val="20"/>
      <w:szCs w:val="20"/>
      <w:lang w:eastAsia="zh-SG"/>
    </w:rPr>
  </w:style>
  <w:style w:type="table" w:styleId="TableGrid">
    <w:name w:val="Table Grid"/>
    <w:basedOn w:val="TableNormal"/>
    <w:uiPriority w:val="59"/>
    <w:rsid w:val="003B7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3">
    <w:name w:val="s13"/>
    <w:basedOn w:val="DefaultParagraphFont"/>
    <w:rsid w:val="00613077"/>
  </w:style>
  <w:style w:type="character" w:styleId="CommentReference">
    <w:name w:val="annotation reference"/>
    <w:basedOn w:val="DefaultParagraphFont"/>
    <w:uiPriority w:val="99"/>
    <w:semiHidden/>
    <w:unhideWhenUsed/>
    <w:rsid w:val="0090719E"/>
    <w:rPr>
      <w:sz w:val="16"/>
      <w:szCs w:val="16"/>
    </w:rPr>
  </w:style>
  <w:style w:type="paragraph" w:styleId="CommentSubject">
    <w:name w:val="annotation subject"/>
    <w:basedOn w:val="CommentText"/>
    <w:next w:val="CommentText"/>
    <w:link w:val="CommentSubjectChar"/>
    <w:uiPriority w:val="99"/>
    <w:semiHidden/>
    <w:unhideWhenUsed/>
    <w:rsid w:val="0090719E"/>
    <w:rPr>
      <w:b/>
      <w:bCs/>
    </w:rPr>
  </w:style>
  <w:style w:type="character" w:customStyle="1" w:styleId="CommentSubjectChar">
    <w:name w:val="Comment Subject Char"/>
    <w:basedOn w:val="CommentTextChar"/>
    <w:link w:val="CommentSubject"/>
    <w:uiPriority w:val="99"/>
    <w:semiHidden/>
    <w:rsid w:val="0090719E"/>
    <w:rPr>
      <w:b/>
      <w:bCs/>
      <w:sz w:val="20"/>
      <w:szCs w:val="20"/>
      <w:lang w:eastAsia="zh-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36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AF3EB-E5B8-41B1-946F-4AF6F3E0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TAN (MSF)</dc:creator>
  <cp:lastModifiedBy>Emily SY TEO (MCI)</cp:lastModifiedBy>
  <cp:revision>2</cp:revision>
  <dcterms:created xsi:type="dcterms:W3CDTF">2015-10-19T02:29:00Z</dcterms:created>
  <dcterms:modified xsi:type="dcterms:W3CDTF">2015-10-19T02:29:00Z</dcterms:modified>
</cp:coreProperties>
</file>